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0D" w:rsidRPr="00F47EB0" w:rsidRDefault="005A550D" w:rsidP="00C04ECE">
      <w:pPr>
        <w:spacing w:after="0" w:line="240" w:lineRule="auto"/>
        <w:rPr>
          <w:rFonts w:ascii="Times New Roman" w:hAnsi="Times New Roman" w:cs="Times New Roman"/>
          <w:b/>
          <w:sz w:val="24"/>
          <w:szCs w:val="24"/>
        </w:rPr>
      </w:pPr>
    </w:p>
    <w:p w:rsidR="00311EBF" w:rsidRDefault="0037157E" w:rsidP="00F114C0">
      <w:pPr>
        <w:spacing w:after="0" w:line="240" w:lineRule="auto"/>
        <w:jc w:val="center"/>
        <w:rPr>
          <w:rFonts w:ascii="Times New Roman" w:hAnsi="Times New Roman" w:cs="Times New Roman"/>
          <w:b/>
          <w:sz w:val="24"/>
          <w:szCs w:val="24"/>
          <w:lang w:eastAsia="ru-RU" w:bidi="hi-IN"/>
        </w:rPr>
      </w:pPr>
      <w:r w:rsidRPr="00F47EB0">
        <w:rPr>
          <w:rFonts w:ascii="Times New Roman" w:hAnsi="Times New Roman" w:cs="Times New Roman"/>
          <w:b/>
          <w:sz w:val="24"/>
          <w:szCs w:val="24"/>
        </w:rPr>
        <w:t>КОНТРАКТ № </w:t>
      </w:r>
      <w:r w:rsidR="00311EBF" w:rsidRPr="00311EBF">
        <w:rPr>
          <w:rFonts w:ascii="Times New Roman" w:hAnsi="Times New Roman" w:cs="Times New Roman"/>
          <w:b/>
          <w:sz w:val="24"/>
          <w:szCs w:val="24"/>
          <w:lang w:eastAsia="ru-RU" w:bidi="hi-IN"/>
        </w:rPr>
        <w:t>0855300002823001153</w:t>
      </w:r>
    </w:p>
    <w:p w:rsidR="0037157E" w:rsidRPr="00F47EB0" w:rsidRDefault="00F47EB0" w:rsidP="00F114C0">
      <w:pPr>
        <w:spacing w:after="0" w:line="240" w:lineRule="auto"/>
        <w:jc w:val="center"/>
        <w:rPr>
          <w:rFonts w:ascii="Times New Roman" w:hAnsi="Times New Roman" w:cs="Times New Roman"/>
          <w:b/>
          <w:sz w:val="24"/>
          <w:szCs w:val="24"/>
        </w:rPr>
      </w:pPr>
      <w:r w:rsidRPr="00F47EB0">
        <w:rPr>
          <w:rFonts w:ascii="Times New Roman" w:hAnsi="Times New Roman" w:cs="Times New Roman"/>
          <w:b/>
          <w:sz w:val="24"/>
          <w:szCs w:val="24"/>
        </w:rPr>
        <w:t>на поставку говядины</w:t>
      </w:r>
      <w:r w:rsidR="00B57B65">
        <w:rPr>
          <w:rFonts w:ascii="Times New Roman" w:hAnsi="Times New Roman" w:cs="Times New Roman"/>
          <w:b/>
          <w:sz w:val="24"/>
          <w:szCs w:val="24"/>
        </w:rPr>
        <w:t xml:space="preserve"> в течение </w:t>
      </w:r>
      <w:r w:rsidR="0084150F">
        <w:rPr>
          <w:rFonts w:ascii="Times New Roman" w:hAnsi="Times New Roman" w:cs="Times New Roman"/>
          <w:b/>
          <w:sz w:val="24"/>
          <w:szCs w:val="24"/>
        </w:rPr>
        <w:t>1</w:t>
      </w:r>
      <w:r w:rsidR="00B57B65">
        <w:rPr>
          <w:rFonts w:ascii="Times New Roman" w:hAnsi="Times New Roman" w:cs="Times New Roman"/>
          <w:b/>
          <w:sz w:val="24"/>
          <w:szCs w:val="24"/>
        </w:rPr>
        <w:t xml:space="preserve"> квартала 202</w:t>
      </w:r>
      <w:r w:rsidR="0084150F">
        <w:rPr>
          <w:rFonts w:ascii="Times New Roman" w:hAnsi="Times New Roman" w:cs="Times New Roman"/>
          <w:b/>
          <w:sz w:val="24"/>
          <w:szCs w:val="24"/>
        </w:rPr>
        <w:t>4</w:t>
      </w:r>
      <w:r w:rsidR="00B57B65">
        <w:rPr>
          <w:rFonts w:ascii="Times New Roman" w:hAnsi="Times New Roman" w:cs="Times New Roman"/>
          <w:b/>
          <w:sz w:val="24"/>
          <w:szCs w:val="24"/>
        </w:rPr>
        <w:t xml:space="preserve"> года</w:t>
      </w:r>
      <w:r w:rsidRPr="00F47EB0">
        <w:rPr>
          <w:rFonts w:ascii="Times New Roman" w:hAnsi="Times New Roman" w:cs="Times New Roman"/>
          <w:b/>
          <w:sz w:val="24"/>
          <w:szCs w:val="24"/>
        </w:rPr>
        <w:t xml:space="preserve"> </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00311EBF" w:rsidRPr="00311EBF">
        <w:rPr>
          <w:rFonts w:ascii="Times New Roman" w:hAnsi="Times New Roman" w:cs="Times New Roman"/>
          <w:snapToGrid w:val="0"/>
          <w:sz w:val="24"/>
          <w:szCs w:val="24"/>
          <w:lang w:eastAsia="zh-CN" w:bidi="hi-IN"/>
        </w:rPr>
        <w:t>233583700562058370100100570011011244</w:t>
      </w:r>
      <w:r w:rsidRPr="00311EBF">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364040" w:rsidRPr="0007068E" w:rsidTr="000B6302">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w:t>
            </w:r>
            <w:r w:rsidRPr="0007068E">
              <w:rPr>
                <w:rFonts w:ascii="Times New Roman" w:hAnsi="Times New Roman" w:cs="Times New Roman"/>
                <w:sz w:val="24"/>
                <w:szCs w:val="24"/>
              </w:rPr>
              <w:t xml:space="preserve"> </w:t>
            </w:r>
            <w:r w:rsidR="009466B9" w:rsidRPr="0007068E">
              <w:rPr>
                <w:rFonts w:ascii="Times New Roman" w:hAnsi="Times New Roman" w:cs="Times New Roman"/>
                <w:sz w:val="24"/>
                <w:szCs w:val="24"/>
              </w:rPr>
              <w:t>Пенза</w:t>
            </w:r>
            <w:r w:rsidR="0037157E" w:rsidRPr="0007068E">
              <w:rPr>
                <w:rFonts w:ascii="Times New Roman" w:hAnsi="Times New Roman" w:cs="Times New Roman"/>
                <w:sz w:val="24"/>
                <w:szCs w:val="24"/>
              </w:rPr>
              <w:t xml:space="preserve"> </w:t>
            </w:r>
            <w:r w:rsidR="007E5D81">
              <w:rPr>
                <w:rFonts w:ascii="Times New Roman" w:hAnsi="Times New Roman" w:cs="Times New Roman"/>
                <w:sz w:val="24"/>
                <w:szCs w:val="24"/>
              </w:rPr>
              <w:t xml:space="preserve">   </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0B6302" w:rsidP="000B63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 декабря 2023г.</w:t>
            </w:r>
            <w:r w:rsidR="0037157E" w:rsidRPr="0007068E">
              <w:rPr>
                <w:rFonts w:ascii="Times New Roman" w:hAnsi="Times New Roman" w:cs="Times New Roman"/>
                <w:sz w:val="24"/>
                <w:szCs w:val="24"/>
              </w:rPr>
              <w:t xml:space="preserve"> </w:t>
            </w:r>
          </w:p>
        </w:tc>
      </w:tr>
      <w:tr w:rsidR="00364040" w:rsidRPr="0007068E" w:rsidTr="000B6302">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11EBF" w:rsidRPr="00B53FFA" w:rsidRDefault="00311EBF" w:rsidP="00B53FFA">
      <w:pPr>
        <w:jc w:val="both"/>
        <w:rPr>
          <w:iCs/>
        </w:rPr>
      </w:pPr>
      <w:r>
        <w:rPr>
          <w:rFonts w:ascii="Times New Roman" w:hAnsi="Times New Roman" w:cs="Times New Roman"/>
          <w:bCs/>
          <w:sz w:val="24"/>
          <w:szCs w:val="24"/>
        </w:rPr>
        <w:t xml:space="preserve">    </w:t>
      </w:r>
      <w:r w:rsidRPr="00D62CEA">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D62CEA">
        <w:rPr>
          <w:rFonts w:ascii="Times New Roman" w:hAnsi="Times New Roman" w:cs="Times New Roman"/>
          <w:sz w:val="24"/>
          <w:szCs w:val="24"/>
        </w:rPr>
        <w:t xml:space="preserve">, именуемое  в дальнейшем </w:t>
      </w:r>
      <w:r w:rsidRPr="00D62CEA">
        <w:rPr>
          <w:rFonts w:ascii="Times New Roman" w:hAnsi="Times New Roman" w:cs="Times New Roman"/>
          <w:b/>
          <w:sz w:val="24"/>
          <w:szCs w:val="24"/>
        </w:rPr>
        <w:t>«Заказчик»</w:t>
      </w:r>
      <w:r w:rsidRPr="00D62CEA">
        <w:rPr>
          <w:rFonts w:ascii="Times New Roman" w:hAnsi="Times New Roman" w:cs="Times New Roman"/>
          <w:sz w:val="24"/>
          <w:szCs w:val="24"/>
        </w:rPr>
        <w:t>, в лице заведующего Шалеевой Татьяны Николаевны</w:t>
      </w:r>
      <w:r w:rsidRPr="00D62CEA">
        <w:rPr>
          <w:rFonts w:ascii="Times New Roman" w:hAnsi="Times New Roman" w:cs="Times New Roman"/>
          <w:bCs/>
          <w:kern w:val="1"/>
          <w:sz w:val="24"/>
          <w:szCs w:val="24"/>
          <w:lang w:eastAsia="zh-CN"/>
        </w:rPr>
        <w:t xml:space="preserve">, именуемое в дальнейшем «Заказчик», действующего на основании Устава, с одной стороны, и </w:t>
      </w:r>
      <w:r w:rsidR="003841F6" w:rsidRPr="000279D8">
        <w:rPr>
          <w:rFonts w:ascii="Times New Roman" w:hAnsi="Times New Roman"/>
          <w:bCs/>
          <w:kern w:val="2"/>
          <w:sz w:val="24"/>
          <w:szCs w:val="24"/>
          <w:lang w:eastAsia="zh-CN"/>
        </w:rPr>
        <w:t>Общество с ограниченной ответственностью</w:t>
      </w:r>
      <w:r w:rsidR="003841F6">
        <w:rPr>
          <w:rFonts w:ascii="Times New Roman" w:hAnsi="Times New Roman" w:cs="Times New Roman"/>
          <w:color w:val="000000"/>
          <w:sz w:val="24"/>
          <w:szCs w:val="24"/>
          <w:shd w:val="clear" w:color="auto" w:fill="FFFFFF"/>
        </w:rPr>
        <w:t xml:space="preserve"> </w:t>
      </w:r>
      <w:r w:rsidR="003841F6" w:rsidRPr="003841F6">
        <w:rPr>
          <w:rFonts w:ascii="Times New Roman" w:hAnsi="Times New Roman" w:cs="Times New Roman"/>
          <w:sz w:val="24"/>
          <w:szCs w:val="24"/>
        </w:rPr>
        <w:t>«Пензенская мясная компания»</w:t>
      </w:r>
      <w:r w:rsidRPr="00B53FFA">
        <w:rPr>
          <w:rFonts w:ascii="Times New Roman" w:hAnsi="Times New Roman" w:cs="Times New Roman"/>
          <w:bCs/>
          <w:kern w:val="1"/>
          <w:sz w:val="24"/>
          <w:szCs w:val="24"/>
          <w:lang w:eastAsia="zh-CN"/>
        </w:rPr>
        <w:t>, именуем</w:t>
      </w:r>
      <w:r w:rsidR="007E5D81">
        <w:rPr>
          <w:rFonts w:ascii="Times New Roman" w:hAnsi="Times New Roman" w:cs="Times New Roman"/>
          <w:bCs/>
          <w:kern w:val="1"/>
          <w:sz w:val="24"/>
          <w:szCs w:val="24"/>
          <w:lang w:eastAsia="zh-CN"/>
        </w:rPr>
        <w:t>ое</w:t>
      </w:r>
      <w:r w:rsidRPr="00B53FFA">
        <w:rPr>
          <w:rFonts w:ascii="Times New Roman" w:hAnsi="Times New Roman" w:cs="Times New Roman"/>
          <w:bCs/>
          <w:kern w:val="1"/>
          <w:sz w:val="24"/>
          <w:szCs w:val="24"/>
          <w:lang w:eastAsia="zh-CN"/>
        </w:rPr>
        <w:t xml:space="preserve"> в дальнейшем </w:t>
      </w:r>
      <w:r w:rsidRPr="00B53FFA">
        <w:rPr>
          <w:rFonts w:ascii="Times New Roman" w:hAnsi="Times New Roman" w:cs="Times New Roman"/>
          <w:b/>
          <w:bCs/>
          <w:kern w:val="1"/>
          <w:sz w:val="24"/>
          <w:szCs w:val="24"/>
          <w:lang w:eastAsia="zh-CN"/>
        </w:rPr>
        <w:t>«Поставщик»</w:t>
      </w:r>
      <w:r w:rsidRPr="00B53FFA">
        <w:rPr>
          <w:rFonts w:ascii="Times New Roman" w:hAnsi="Times New Roman" w:cs="Times New Roman"/>
          <w:bCs/>
          <w:kern w:val="1"/>
          <w:sz w:val="24"/>
          <w:szCs w:val="24"/>
          <w:lang w:eastAsia="zh-CN"/>
        </w:rPr>
        <w:t xml:space="preserve">, в лице </w:t>
      </w:r>
      <w:r w:rsidR="00B53FFA" w:rsidRPr="00B53FFA">
        <w:rPr>
          <w:rFonts w:ascii="Times New Roman" w:hAnsi="Times New Roman" w:cs="Times New Roman"/>
          <w:bCs/>
          <w:kern w:val="1"/>
          <w:sz w:val="24"/>
          <w:szCs w:val="24"/>
          <w:lang w:eastAsia="zh-CN"/>
        </w:rPr>
        <w:t>г</w:t>
      </w:r>
      <w:r w:rsidR="00B53FFA" w:rsidRPr="00B53FFA">
        <w:rPr>
          <w:rFonts w:ascii="Times New Roman" w:hAnsi="Times New Roman" w:cs="Times New Roman"/>
          <w:sz w:val="24"/>
          <w:szCs w:val="24"/>
        </w:rPr>
        <w:t xml:space="preserve">енерального директора </w:t>
      </w:r>
      <w:r w:rsidR="00B53FFA" w:rsidRPr="00B53FFA">
        <w:rPr>
          <w:rFonts w:ascii="Times New Roman" w:hAnsi="Times New Roman" w:cs="Times New Roman"/>
          <w:iCs/>
          <w:sz w:val="24"/>
          <w:szCs w:val="24"/>
        </w:rPr>
        <w:t xml:space="preserve">Урванта Александра </w:t>
      </w:r>
      <w:r w:rsidR="00B53FFA">
        <w:rPr>
          <w:rFonts w:ascii="Times New Roman" w:hAnsi="Times New Roman" w:cs="Times New Roman"/>
          <w:iCs/>
          <w:sz w:val="24"/>
          <w:szCs w:val="24"/>
        </w:rPr>
        <w:t>М</w:t>
      </w:r>
      <w:r w:rsidR="00B53FFA" w:rsidRPr="00B53FFA">
        <w:rPr>
          <w:rFonts w:ascii="Times New Roman" w:hAnsi="Times New Roman" w:cs="Times New Roman"/>
          <w:iCs/>
          <w:sz w:val="24"/>
          <w:szCs w:val="24"/>
        </w:rPr>
        <w:t>ихайловича</w:t>
      </w:r>
      <w:r w:rsidRPr="00B53FFA">
        <w:rPr>
          <w:rFonts w:ascii="Times New Roman" w:hAnsi="Times New Roman" w:cs="Times New Roman"/>
          <w:bCs/>
          <w:kern w:val="1"/>
          <w:sz w:val="24"/>
          <w:szCs w:val="24"/>
          <w:lang w:eastAsia="zh-CN"/>
        </w:rPr>
        <w:t xml:space="preserve">, действующего на основании </w:t>
      </w:r>
      <w:r w:rsidR="00B53FFA">
        <w:rPr>
          <w:rFonts w:ascii="Times New Roman" w:hAnsi="Times New Roman" w:cs="Times New Roman"/>
          <w:bCs/>
          <w:kern w:val="1"/>
          <w:sz w:val="24"/>
          <w:szCs w:val="24"/>
          <w:lang w:eastAsia="zh-CN"/>
        </w:rPr>
        <w:t>Устава</w:t>
      </w:r>
      <w:r w:rsidRPr="00D62CEA">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D62CEA">
        <w:rPr>
          <w:rFonts w:ascii="Times New Roman" w:hAnsi="Times New Roman" w:cs="Times New Roman"/>
          <w:bCs/>
          <w:kern w:val="36"/>
          <w:sz w:val="24"/>
          <w:szCs w:val="24"/>
        </w:rPr>
        <w:t>подведения итогов определения поставщика (подрядчика, исполнителя</w:t>
      </w:r>
      <w:r w:rsidRPr="005B0D4B">
        <w:rPr>
          <w:rFonts w:ascii="Times New Roman" w:hAnsi="Times New Roman" w:cs="Times New Roman"/>
          <w:bCs/>
          <w:kern w:val="36"/>
          <w:sz w:val="24"/>
          <w:szCs w:val="24"/>
        </w:rPr>
        <w:t xml:space="preserve">) </w:t>
      </w:r>
      <w:r>
        <w:rPr>
          <w:rFonts w:ascii="Times New Roman" w:hAnsi="Times New Roman" w:cs="Times New Roman"/>
          <w:bCs/>
          <w:kern w:val="36"/>
          <w:sz w:val="24"/>
          <w:szCs w:val="24"/>
        </w:rPr>
        <w:t>от 11</w:t>
      </w:r>
      <w:r w:rsidRPr="005B0D4B">
        <w:rPr>
          <w:rFonts w:ascii="Times New Roman" w:hAnsi="Times New Roman" w:cs="Times New Roman"/>
          <w:bCs/>
          <w:kern w:val="36"/>
          <w:sz w:val="24"/>
          <w:szCs w:val="24"/>
        </w:rPr>
        <w:t>.</w:t>
      </w:r>
      <w:r>
        <w:rPr>
          <w:rFonts w:ascii="Times New Roman" w:hAnsi="Times New Roman" w:cs="Times New Roman"/>
          <w:bCs/>
          <w:kern w:val="36"/>
          <w:sz w:val="24"/>
          <w:szCs w:val="24"/>
        </w:rPr>
        <w:t>12</w:t>
      </w:r>
      <w:r w:rsidRPr="005B0D4B">
        <w:rPr>
          <w:rFonts w:ascii="Times New Roman" w:hAnsi="Times New Roman" w:cs="Times New Roman"/>
          <w:bCs/>
          <w:kern w:val="36"/>
          <w:sz w:val="24"/>
          <w:szCs w:val="24"/>
        </w:rPr>
        <w:t xml:space="preserve">.2023 г. № </w:t>
      </w:r>
      <w:r w:rsidRPr="005B0D4B">
        <w:rPr>
          <w:rFonts w:ascii="Times New Roman" w:hAnsi="Times New Roman" w:cs="Times New Roman"/>
          <w:sz w:val="24"/>
          <w:szCs w:val="24"/>
          <w:lang w:bidi="hi-IN"/>
        </w:rPr>
        <w:t>ИЭА1</w:t>
      </w:r>
      <w:r w:rsidRPr="005B0D4B">
        <w:rPr>
          <w:rFonts w:ascii="Times New Roman" w:hAnsi="Times New Roman" w:cs="Times New Roman"/>
          <w:bCs/>
          <w:kern w:val="2"/>
          <w:sz w:val="24"/>
          <w:szCs w:val="24"/>
          <w:lang w:eastAsia="zh-CN"/>
        </w:rPr>
        <w:t xml:space="preserve"> (в печатной форме Протокола </w:t>
      </w:r>
      <w:r w:rsidRPr="005B0D4B">
        <w:rPr>
          <w:rFonts w:ascii="Times New Roman" w:hAnsi="Times New Roman" w:cs="Times New Roman"/>
          <w:bCs/>
          <w:kern w:val="36"/>
          <w:sz w:val="24"/>
          <w:szCs w:val="24"/>
        </w:rPr>
        <w:t>подведения итогов определения поставщика</w:t>
      </w:r>
      <w:r>
        <w:rPr>
          <w:rFonts w:ascii="Times New Roman" w:hAnsi="Times New Roman" w:cs="Times New Roman"/>
          <w:bCs/>
          <w:kern w:val="36"/>
          <w:sz w:val="24"/>
          <w:szCs w:val="24"/>
        </w:rPr>
        <w:t xml:space="preserve"> (подрядчика, исполнителя) от 11</w:t>
      </w:r>
      <w:r w:rsidRPr="005B0D4B">
        <w:rPr>
          <w:rFonts w:ascii="Times New Roman" w:hAnsi="Times New Roman" w:cs="Times New Roman"/>
          <w:bCs/>
          <w:kern w:val="36"/>
          <w:sz w:val="24"/>
          <w:szCs w:val="24"/>
        </w:rPr>
        <w:t>.</w:t>
      </w:r>
      <w:r>
        <w:rPr>
          <w:rFonts w:ascii="Times New Roman" w:hAnsi="Times New Roman" w:cs="Times New Roman"/>
          <w:bCs/>
          <w:kern w:val="36"/>
          <w:sz w:val="24"/>
          <w:szCs w:val="24"/>
        </w:rPr>
        <w:t>12</w:t>
      </w:r>
      <w:r w:rsidRPr="005B0D4B">
        <w:rPr>
          <w:rFonts w:ascii="Times New Roman" w:hAnsi="Times New Roman" w:cs="Times New Roman"/>
          <w:bCs/>
          <w:kern w:val="36"/>
          <w:sz w:val="24"/>
          <w:szCs w:val="24"/>
        </w:rPr>
        <w:t xml:space="preserve">.2023 г. </w:t>
      </w:r>
      <w:r w:rsidRPr="00F52433">
        <w:rPr>
          <w:rFonts w:ascii="Times New Roman" w:hAnsi="Times New Roman" w:cs="Times New Roman"/>
          <w:bCs/>
          <w:kern w:val="36"/>
          <w:sz w:val="24"/>
          <w:szCs w:val="24"/>
        </w:rPr>
        <w:t xml:space="preserve">№ </w:t>
      </w:r>
      <w:r w:rsidRPr="00311EBF">
        <w:rPr>
          <w:rFonts w:ascii="Times New Roman" w:hAnsi="Times New Roman" w:cs="Times New Roman"/>
          <w:sz w:val="24"/>
          <w:szCs w:val="24"/>
          <w:lang w:eastAsia="ru-RU" w:bidi="hi-IN"/>
        </w:rPr>
        <w:t>0855300002823001153</w:t>
      </w:r>
      <w:r w:rsidRPr="005B0D4B">
        <w:rPr>
          <w:rFonts w:ascii="Times New Roman" w:hAnsi="Times New Roman" w:cs="Times New Roman"/>
          <w:sz w:val="24"/>
          <w:szCs w:val="24"/>
          <w:lang w:bidi="hi-IN"/>
        </w:rPr>
        <w:t>)</w:t>
      </w:r>
      <w:r w:rsidRPr="005B0D4B">
        <w:rPr>
          <w:rFonts w:ascii="Times New Roman" w:hAnsi="Times New Roman" w:cs="Times New Roman"/>
          <w:bCs/>
          <w:sz w:val="24"/>
          <w:szCs w:val="24"/>
        </w:rPr>
        <w:t xml:space="preserve"> </w:t>
      </w:r>
      <w:r w:rsidRPr="005B0D4B">
        <w:rPr>
          <w:rFonts w:ascii="Times New Roman" w:hAnsi="Times New Roman" w:cs="Times New Roman"/>
          <w:bCs/>
          <w:kern w:val="1"/>
          <w:sz w:val="24"/>
          <w:szCs w:val="24"/>
          <w:lang w:eastAsia="zh-CN"/>
        </w:rPr>
        <w:t xml:space="preserve"> и в соответствии с ст. 51 </w:t>
      </w:r>
      <w:r w:rsidRPr="005B0D4B">
        <w:rPr>
          <w:rFonts w:ascii="Times New Roman" w:hAnsi="Times New Roman" w:cs="Times New Roman"/>
          <w:sz w:val="24"/>
          <w:szCs w:val="24"/>
        </w:rPr>
        <w:t xml:space="preserve">Федерального </w:t>
      </w:r>
      <w:hyperlink r:id="rId6" w:history="1">
        <w:r w:rsidRPr="005B0D4B">
          <w:rPr>
            <w:rFonts w:ascii="Times New Roman" w:hAnsi="Times New Roman" w:cs="Times New Roman"/>
            <w:sz w:val="24"/>
            <w:szCs w:val="24"/>
          </w:rPr>
          <w:t>закона</w:t>
        </w:r>
      </w:hyperlink>
      <w:r w:rsidRPr="005B0D4B">
        <w:rPr>
          <w:rFonts w:ascii="Times New Roman" w:hAnsi="Times New Roman" w:cs="Times New Roman"/>
          <w:sz w:val="24"/>
          <w:szCs w:val="24"/>
        </w:rPr>
        <w:t xml:space="preserve"> от 5 апреля 2013 г. N 44-ФЗ "О контрактной системе в сфере закупок товаров</w:t>
      </w:r>
      <w:r w:rsidRPr="00D62CEA">
        <w:rPr>
          <w:rFonts w:ascii="Times New Roman" w:hAnsi="Times New Roman" w:cs="Times New Roman"/>
          <w:sz w:val="24"/>
          <w:szCs w:val="24"/>
        </w:rPr>
        <w:t>, работ, услуг для обеспечения государственных и муниципальных нужд" (далее - Закон N 44-ФЗ), заключили настоящий Контракт о нижеследующем:</w:t>
      </w:r>
    </w:p>
    <w:p w:rsidR="0037157E" w:rsidRPr="00C04ECE" w:rsidRDefault="0037157E" w:rsidP="00C04ECE">
      <w:pPr>
        <w:pStyle w:val="aa"/>
        <w:numPr>
          <w:ilvl w:val="0"/>
          <w:numId w:val="1"/>
        </w:numPr>
        <w:spacing w:after="0" w:line="240" w:lineRule="auto"/>
        <w:jc w:val="center"/>
        <w:rPr>
          <w:rFonts w:ascii="Times New Roman" w:hAnsi="Times New Roman" w:cs="Times New Roman"/>
          <w:sz w:val="24"/>
          <w:szCs w:val="24"/>
        </w:rPr>
      </w:pPr>
      <w:r w:rsidRPr="00C04ECE">
        <w:rPr>
          <w:rFonts w:ascii="Times New Roman" w:hAnsi="Times New Roman" w:cs="Times New Roman"/>
          <w:sz w:val="24"/>
          <w:szCs w:val="24"/>
        </w:rPr>
        <w:t>ПРЕДМЕТ КОНТРАКТА</w:t>
      </w:r>
    </w:p>
    <w:p w:rsidR="00C04ECE" w:rsidRPr="00C04ECE" w:rsidRDefault="00C04ECE" w:rsidP="00C04ECE">
      <w:pPr>
        <w:pStyle w:val="aa"/>
        <w:spacing w:after="0" w:line="240" w:lineRule="auto"/>
        <w:ind w:left="1080"/>
        <w:rPr>
          <w:rFonts w:ascii="Times New Roman" w:hAnsi="Times New Roman" w:cs="Times New Roman"/>
          <w:sz w:val="24"/>
          <w:szCs w:val="24"/>
        </w:rPr>
      </w:pPr>
    </w:p>
    <w:p w:rsidR="00F47EB0" w:rsidRDefault="0037157E" w:rsidP="00F47EB0">
      <w:pPr>
        <w:spacing w:after="0" w:line="240" w:lineRule="auto"/>
        <w:ind w:firstLine="539"/>
        <w:contextualSpacing/>
        <w:jc w:val="both"/>
        <w:rPr>
          <w:rFonts w:ascii="Times New Roman" w:hAnsi="Times New Roman"/>
          <w:sz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 xml:space="preserve">.1.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w:t>
      </w:r>
      <w:r w:rsidR="00F47EB0">
        <w:rPr>
          <w:rFonts w:ascii="Times New Roman" w:hAnsi="Times New Roman"/>
          <w:sz w:val="24"/>
        </w:rPr>
        <w:t>Описанию объекта закупки (</w:t>
      </w:r>
      <w:hyperlink w:anchor="P389" w:history="1">
        <w:r w:rsidR="00F47EB0">
          <w:rPr>
            <w:rFonts w:ascii="Times New Roman" w:hAnsi="Times New Roman"/>
            <w:sz w:val="24"/>
          </w:rPr>
          <w:t>Приложение № 2</w:t>
        </w:r>
      </w:hyperlink>
      <w:r w:rsidR="00F47EB0">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47EB0" w:rsidRDefault="00F47EB0" w:rsidP="00F47EB0">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Описании объекта закупки (Приложение № 2 к настоящему Контракту).</w:t>
      </w:r>
    </w:p>
    <w:p w:rsidR="0007068E" w:rsidRDefault="0007068E" w:rsidP="00F47EB0">
      <w:pPr>
        <w:spacing w:after="0" w:line="240" w:lineRule="auto"/>
        <w:ind w:firstLine="539"/>
        <w:contextualSpacing/>
        <w:jc w:val="both"/>
        <w:rPr>
          <w:rFonts w:ascii="Times New Roman" w:hAnsi="Times New Roman" w:cs="Times New Roman"/>
        </w:rPr>
      </w:pPr>
      <w:r>
        <w:rPr>
          <w:rFonts w:ascii="Times New Roman" w:hAnsi="Times New Roman" w:cs="Times New Roman"/>
        </w:rPr>
        <w:t xml:space="preserve">                         </w:t>
      </w:r>
    </w:p>
    <w:p w:rsidR="0037157E" w:rsidRPr="00C04ECE" w:rsidRDefault="0037157E" w:rsidP="00C04ECE">
      <w:pPr>
        <w:pStyle w:val="aa"/>
        <w:numPr>
          <w:ilvl w:val="0"/>
          <w:numId w:val="1"/>
        </w:numPr>
        <w:spacing w:after="0" w:line="240" w:lineRule="auto"/>
        <w:jc w:val="center"/>
        <w:rPr>
          <w:rFonts w:ascii="Times New Roman" w:hAnsi="Times New Roman" w:cs="Times New Roman"/>
        </w:rPr>
      </w:pPr>
      <w:r w:rsidRPr="00C04ECE">
        <w:rPr>
          <w:rFonts w:ascii="Times New Roman" w:hAnsi="Times New Roman" w:cs="Times New Roman"/>
        </w:rPr>
        <w:t>ЦЕНА КОНТРАКТА И ПОРЯДОК РАСЧЕТОВ</w:t>
      </w:r>
    </w:p>
    <w:p w:rsidR="00C04ECE" w:rsidRPr="00C04ECE" w:rsidRDefault="00C04ECE" w:rsidP="00C04ECE">
      <w:pPr>
        <w:pStyle w:val="aa"/>
        <w:spacing w:after="0" w:line="240" w:lineRule="auto"/>
        <w:ind w:left="1080"/>
        <w:jc w:val="both"/>
        <w:rPr>
          <w:rFonts w:ascii="Times New Roman" w:hAnsi="Times New Roman" w:cs="Times New Roman"/>
        </w:rPr>
      </w:pPr>
    </w:p>
    <w:p w:rsidR="00B53FFA" w:rsidRDefault="00F47EB0" w:rsidP="0084150F">
      <w:pPr>
        <w:spacing w:after="0" w:line="240" w:lineRule="auto"/>
        <w:ind w:firstLine="539"/>
        <w:contextualSpacing/>
        <w:jc w:val="both"/>
        <w:rPr>
          <w:rFonts w:ascii="Times New Roman" w:hAnsi="Times New Roman" w:cs="Times New Roman"/>
          <w:sz w:val="24"/>
          <w:szCs w:val="24"/>
        </w:rPr>
      </w:pPr>
      <w:r>
        <w:rPr>
          <w:rFonts w:ascii="Times New Roman" w:hAnsi="Times New Roman"/>
          <w:sz w:val="24"/>
        </w:rPr>
        <w:t xml:space="preserve">2.1. </w:t>
      </w:r>
      <w:bookmarkStart w:id="0" w:name="P60"/>
      <w:bookmarkEnd w:id="0"/>
      <w:r w:rsidR="0084150F" w:rsidRPr="0084150F">
        <w:rPr>
          <w:rFonts w:ascii="Times New Roman" w:eastAsia="Calibri" w:hAnsi="Times New Roman" w:cs="Times New Roman"/>
          <w:sz w:val="24"/>
          <w:szCs w:val="24"/>
        </w:rPr>
        <w:t xml:space="preserve">Цена Контракта составляет </w:t>
      </w:r>
      <w:r w:rsidR="00B53FFA">
        <w:rPr>
          <w:rFonts w:ascii="Times New Roman" w:eastAsia="Calibri" w:hAnsi="Times New Roman" w:cs="Times New Roman"/>
          <w:sz w:val="24"/>
          <w:szCs w:val="24"/>
        </w:rPr>
        <w:t>254 877,82</w:t>
      </w:r>
      <w:r w:rsidR="0084150F" w:rsidRPr="0084150F">
        <w:rPr>
          <w:rFonts w:ascii="Times New Roman" w:eastAsia="Calibri" w:hAnsi="Times New Roman" w:cs="Times New Roman"/>
          <w:sz w:val="24"/>
          <w:szCs w:val="24"/>
        </w:rPr>
        <w:t xml:space="preserve"> (</w:t>
      </w:r>
      <w:r w:rsidR="00B53FFA">
        <w:rPr>
          <w:rFonts w:ascii="Times New Roman" w:eastAsia="Calibri" w:hAnsi="Times New Roman" w:cs="Times New Roman"/>
          <w:sz w:val="24"/>
          <w:szCs w:val="24"/>
        </w:rPr>
        <w:t>Двести пятьдесят четыре тысячи восемьсот семьдесят семь</w:t>
      </w:r>
      <w:r w:rsidR="0084150F" w:rsidRPr="0084150F">
        <w:rPr>
          <w:rFonts w:ascii="Times New Roman" w:eastAsia="Calibri" w:hAnsi="Times New Roman" w:cs="Times New Roman"/>
          <w:sz w:val="24"/>
          <w:szCs w:val="24"/>
        </w:rPr>
        <w:t xml:space="preserve"> рублей </w:t>
      </w:r>
      <w:r w:rsidR="00B53FFA">
        <w:rPr>
          <w:rFonts w:ascii="Times New Roman" w:eastAsia="Calibri" w:hAnsi="Times New Roman" w:cs="Times New Roman"/>
          <w:sz w:val="24"/>
          <w:szCs w:val="24"/>
        </w:rPr>
        <w:t>82</w:t>
      </w:r>
      <w:r w:rsidR="0084150F" w:rsidRPr="0084150F">
        <w:rPr>
          <w:rFonts w:ascii="Times New Roman" w:eastAsia="Calibri" w:hAnsi="Times New Roman" w:cs="Times New Roman"/>
          <w:sz w:val="24"/>
          <w:szCs w:val="24"/>
        </w:rPr>
        <w:t xml:space="preserve"> копе</w:t>
      </w:r>
      <w:r w:rsidR="00B53FFA">
        <w:rPr>
          <w:rFonts w:ascii="Times New Roman" w:eastAsia="Calibri" w:hAnsi="Times New Roman" w:cs="Times New Roman"/>
          <w:sz w:val="24"/>
          <w:szCs w:val="24"/>
        </w:rPr>
        <w:t>й</w:t>
      </w:r>
      <w:r w:rsidR="0084150F" w:rsidRPr="0084150F">
        <w:rPr>
          <w:rFonts w:ascii="Times New Roman" w:eastAsia="Calibri" w:hAnsi="Times New Roman" w:cs="Times New Roman"/>
          <w:sz w:val="24"/>
          <w:szCs w:val="24"/>
        </w:rPr>
        <w:t>к</w:t>
      </w:r>
      <w:r w:rsidR="00B53FFA">
        <w:rPr>
          <w:rFonts w:ascii="Times New Roman" w:eastAsia="Calibri" w:hAnsi="Times New Roman" w:cs="Times New Roman"/>
          <w:sz w:val="24"/>
          <w:szCs w:val="24"/>
        </w:rPr>
        <w:t>и)</w:t>
      </w:r>
      <w:r w:rsidR="0084150F" w:rsidRPr="0084150F">
        <w:rPr>
          <w:rFonts w:ascii="Times New Roman" w:eastAsia="Calibri" w:hAnsi="Times New Roman" w:cs="Times New Roman"/>
          <w:sz w:val="24"/>
          <w:szCs w:val="24"/>
        </w:rPr>
        <w:t xml:space="preserve">, </w:t>
      </w:r>
      <w:r w:rsidR="00B53FFA" w:rsidRPr="009E1073">
        <w:rPr>
          <w:rFonts w:ascii="Times New Roman" w:hAnsi="Times New Roman" w:cs="Times New Roman"/>
          <w:sz w:val="24"/>
          <w:szCs w:val="24"/>
        </w:rPr>
        <w:t>НДС</w:t>
      </w:r>
      <w:r w:rsidR="00B53FFA" w:rsidRPr="00D62CEA">
        <w:rPr>
          <w:rFonts w:ascii="Times New Roman" w:hAnsi="Times New Roman" w:cs="Times New Roman"/>
          <w:sz w:val="24"/>
          <w:szCs w:val="24"/>
        </w:rPr>
        <w:t xml:space="preserve"> не облагается на основании п. 2 стат</w:t>
      </w:r>
      <w:r w:rsidR="00B53FFA">
        <w:rPr>
          <w:rFonts w:ascii="Times New Roman" w:hAnsi="Times New Roman" w:cs="Times New Roman"/>
          <w:sz w:val="24"/>
          <w:szCs w:val="24"/>
        </w:rPr>
        <w:t>ьи 346.11 Налогового кодекса РФ</w:t>
      </w:r>
      <w:r w:rsidR="00B53FFA" w:rsidRPr="00820925">
        <w:rPr>
          <w:rFonts w:ascii="Times New Roman" w:hAnsi="Times New Roman" w:cs="Times New Roman"/>
          <w:sz w:val="24"/>
          <w:szCs w:val="24"/>
        </w:rPr>
        <w:t>.</w:t>
      </w:r>
    </w:p>
    <w:p w:rsidR="00F47EB0" w:rsidRDefault="00F47EB0" w:rsidP="0084150F">
      <w:pPr>
        <w:spacing w:after="0" w:line="240" w:lineRule="auto"/>
        <w:ind w:firstLine="539"/>
        <w:contextualSpacing/>
        <w:jc w:val="both"/>
        <w:rPr>
          <w:rFonts w:ascii="Times New Roman" w:hAnsi="Times New Roman"/>
          <w:sz w:val="24"/>
        </w:rPr>
      </w:pPr>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Pr>
            <w:rFonts w:ascii="Times New Roman" w:hAnsi="Times New Roman"/>
            <w:sz w:val="24"/>
          </w:rPr>
          <w:t>статьями 34</w:t>
        </w:r>
      </w:hyperlink>
      <w:r>
        <w:rPr>
          <w:rFonts w:ascii="Times New Roman" w:hAnsi="Times New Roman"/>
          <w:sz w:val="24"/>
        </w:rPr>
        <w:t xml:space="preserve"> и </w:t>
      </w:r>
      <w:hyperlink r:id="rId9" w:history="1">
        <w:r>
          <w:rPr>
            <w:rFonts w:ascii="Times New Roman" w:hAnsi="Times New Roman"/>
            <w:sz w:val="24"/>
          </w:rPr>
          <w:t>95</w:t>
        </w:r>
      </w:hyperlink>
      <w:r>
        <w:rPr>
          <w:rFonts w:ascii="Times New Roman" w:hAnsi="Times New Roman"/>
          <w:sz w:val="24"/>
        </w:rPr>
        <w:t xml:space="preserve"> Закона N 44-ФЗ.</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4150F" w:rsidRPr="0084150F" w:rsidRDefault="0084150F" w:rsidP="004B45F3">
      <w:pPr>
        <w:spacing w:before="220" w:after="1" w:line="220" w:lineRule="atLeast"/>
        <w:ind w:firstLine="540"/>
        <w:contextualSpacing/>
        <w:jc w:val="both"/>
        <w:rPr>
          <w:rFonts w:ascii="Times New Roman" w:eastAsia="Calibri" w:hAnsi="Times New Roman" w:cs="Times New Roman"/>
          <w:sz w:val="24"/>
          <w:szCs w:val="24"/>
        </w:rPr>
      </w:pPr>
      <w:bookmarkStart w:id="1" w:name="P64"/>
      <w:bookmarkEnd w:id="1"/>
      <w:r w:rsidRPr="0084150F">
        <w:rPr>
          <w:rFonts w:ascii="Times New Roman" w:eastAsia="Calibri" w:hAnsi="Times New Roman" w:cs="Times New Roman"/>
          <w:sz w:val="24"/>
          <w:szCs w:val="24"/>
        </w:rPr>
        <w:t>2.3. Источник финансирования Контракта – средства бюджетного учреждения:</w:t>
      </w:r>
      <w:r w:rsidR="004B45F3">
        <w:rPr>
          <w:rFonts w:ascii="Times New Roman" w:eastAsia="Calibri" w:hAnsi="Times New Roman" w:cs="Times New Roman"/>
          <w:sz w:val="24"/>
          <w:szCs w:val="24"/>
        </w:rPr>
        <w:t xml:space="preserve"> </w:t>
      </w:r>
      <w:r w:rsidRPr="0084150F">
        <w:rPr>
          <w:rFonts w:ascii="Times New Roman" w:eastAsia="Calibri" w:hAnsi="Times New Roman" w:cs="Times New Roman"/>
          <w:i/>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Pr="0084150F">
        <w:rPr>
          <w:rFonts w:ascii="Times New Roman" w:eastAsia="Calibri" w:hAnsi="Times New Roman" w:cs="Times New Roman"/>
          <w:sz w:val="24"/>
          <w:szCs w:val="24"/>
        </w:rPr>
        <w:t>).</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w:t>
      </w:r>
      <w:r>
        <w:rPr>
          <w:rFonts w:ascii="Times New Roman" w:hAnsi="Times New Roman"/>
          <w:sz w:val="24"/>
        </w:rPr>
        <w:lastRenderedPageBreak/>
        <w:t>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7 (семи) рабочих дней со дня подписания</w:t>
      </w:r>
      <w:r w:rsidR="00B57B65">
        <w:rPr>
          <w:rFonts w:ascii="Times New Roman" w:hAnsi="Times New Roman"/>
          <w:sz w:val="24"/>
        </w:rPr>
        <w:t xml:space="preserve"> Заказчиком документ</w:t>
      </w:r>
      <w:r w:rsidR="0084150F">
        <w:rPr>
          <w:rFonts w:ascii="Times New Roman" w:hAnsi="Times New Roman"/>
          <w:sz w:val="24"/>
        </w:rPr>
        <w:t>а</w:t>
      </w:r>
      <w:r w:rsidR="00B57B65">
        <w:rPr>
          <w:rFonts w:ascii="Times New Roman" w:hAnsi="Times New Roman"/>
          <w:sz w:val="24"/>
        </w:rPr>
        <w:t xml:space="preserve"> о приемке</w:t>
      </w:r>
      <w:r w:rsidR="0084150F">
        <w:rPr>
          <w:rFonts w:ascii="Times New Roman" w:hAnsi="Times New Roman"/>
          <w:sz w:val="24"/>
        </w:rPr>
        <w:t>.</w:t>
      </w:r>
    </w:p>
    <w:p w:rsidR="00F47EB0" w:rsidRDefault="00F47EB0" w:rsidP="00F47EB0">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47EB0" w:rsidRDefault="00F47EB0" w:rsidP="00F47EB0">
      <w:pPr>
        <w:spacing w:before="220" w:after="1" w:line="220" w:lineRule="atLeast"/>
        <w:ind w:firstLine="540"/>
        <w:contextualSpacing/>
        <w:jc w:val="both"/>
        <w:rPr>
          <w:rFonts w:ascii="Times New Roman" w:hAnsi="Times New Roman"/>
          <w:sz w:val="24"/>
        </w:rPr>
      </w:pPr>
      <w:r>
        <w:rPr>
          <w:rFonts w:ascii="Times New Roman" w:hAnsi="Times New Roman"/>
          <w:sz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47EB0" w:rsidRDefault="00F47EB0" w:rsidP="00F47EB0">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47EB0" w:rsidRDefault="00F47EB0" w:rsidP="00F47EB0">
      <w:pPr>
        <w:spacing w:after="1" w:line="220" w:lineRule="atLeast"/>
        <w:jc w:val="both"/>
        <w:rPr>
          <w:rFonts w:ascii="Times New Roman" w:hAnsi="Times New Roman"/>
          <w:sz w:val="24"/>
        </w:rPr>
      </w:pPr>
    </w:p>
    <w:p w:rsidR="00F47EB0" w:rsidRDefault="00F47EB0" w:rsidP="00F47EB0">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47EB0" w:rsidRDefault="00F47EB0" w:rsidP="00F47EB0">
      <w:pPr>
        <w:spacing w:after="1" w:line="220" w:lineRule="atLeast"/>
        <w:jc w:val="both"/>
        <w:rPr>
          <w:rFonts w:ascii="Times New Roman" w:hAnsi="Times New Roman"/>
          <w:sz w:val="24"/>
        </w:rPr>
      </w:pPr>
    </w:p>
    <w:p w:rsidR="00F47EB0" w:rsidRPr="008A7047" w:rsidRDefault="00F47EB0" w:rsidP="00F47EB0">
      <w:pPr>
        <w:spacing w:afterAutospacing="1" w:line="220" w:lineRule="atLeast"/>
        <w:ind w:firstLine="539"/>
        <w:contextualSpacing/>
        <w:jc w:val="both"/>
        <w:rPr>
          <w:rFonts w:ascii="Times New Roman" w:hAnsi="Times New Roman"/>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47EB0" w:rsidRPr="008A7047" w:rsidRDefault="00F47EB0" w:rsidP="00F47EB0">
      <w:pPr>
        <w:spacing w:before="220" w:afterAutospacing="1" w:line="220" w:lineRule="atLeast"/>
        <w:ind w:firstLine="539"/>
        <w:contextualSpacing/>
        <w:jc w:val="both"/>
        <w:rPr>
          <w:rFonts w:ascii="Times New Roman" w:hAnsi="Times New Roman"/>
          <w:sz w:val="24"/>
        </w:rPr>
      </w:pPr>
      <w:r w:rsidRPr="008A7047">
        <w:rPr>
          <w:rFonts w:ascii="Times New Roman" w:hAnsi="Times New Roman"/>
          <w:sz w:val="24"/>
        </w:rPr>
        <w:t>Заявка направляется Заказчиком не позднее чем за 1 (один) рабочий день до предполагаемой поставки Товара.</w:t>
      </w:r>
    </w:p>
    <w:p w:rsidR="00F47EB0" w:rsidRPr="008A7047" w:rsidRDefault="00F47EB0" w:rsidP="00F47EB0">
      <w:pPr>
        <w:spacing w:before="220" w:afterAutospacing="1" w:line="220" w:lineRule="atLeast"/>
        <w:ind w:firstLine="539"/>
        <w:contextualSpacing/>
        <w:jc w:val="both"/>
        <w:rPr>
          <w:rFonts w:ascii="Times New Roman" w:hAnsi="Times New Roman"/>
          <w:sz w:val="24"/>
        </w:rPr>
      </w:pPr>
      <w:r w:rsidRPr="008A7047">
        <w:rPr>
          <w:rFonts w:ascii="Times New Roman" w:hAnsi="Times New Roman"/>
          <w:sz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EA3FC9">
        <w:rPr>
          <w:rFonts w:ascii="Times New Roman" w:hAnsi="Times New Roman" w:cs="Times New Roman"/>
          <w:sz w:val="24"/>
          <w:szCs w:val="24"/>
        </w:rPr>
        <w:t xml:space="preserve">с </w:t>
      </w:r>
      <w:r w:rsidR="0084150F">
        <w:rPr>
          <w:rFonts w:ascii="Times New Roman" w:hAnsi="Times New Roman" w:cs="Times New Roman"/>
          <w:sz w:val="24"/>
          <w:szCs w:val="24"/>
        </w:rPr>
        <w:t>09</w:t>
      </w:r>
      <w:r w:rsidR="00B57B65">
        <w:rPr>
          <w:rFonts w:ascii="Times New Roman" w:hAnsi="Times New Roman" w:cs="Times New Roman"/>
          <w:sz w:val="24"/>
          <w:szCs w:val="24"/>
        </w:rPr>
        <w:t xml:space="preserve"> </w:t>
      </w:r>
      <w:r w:rsidR="0084150F">
        <w:rPr>
          <w:rFonts w:ascii="Times New Roman" w:hAnsi="Times New Roman" w:cs="Times New Roman"/>
          <w:sz w:val="24"/>
          <w:szCs w:val="24"/>
        </w:rPr>
        <w:t>янва</w:t>
      </w:r>
      <w:r w:rsidR="00B57B65">
        <w:rPr>
          <w:rFonts w:ascii="Times New Roman" w:hAnsi="Times New Roman" w:cs="Times New Roman"/>
          <w:sz w:val="24"/>
          <w:szCs w:val="24"/>
        </w:rPr>
        <w:t xml:space="preserve">ря по 29 </w:t>
      </w:r>
      <w:r w:rsidR="0084150F">
        <w:rPr>
          <w:rFonts w:ascii="Times New Roman" w:hAnsi="Times New Roman" w:cs="Times New Roman"/>
          <w:sz w:val="24"/>
          <w:szCs w:val="24"/>
        </w:rPr>
        <w:t>марта</w:t>
      </w:r>
      <w:r w:rsidR="00B57B65">
        <w:rPr>
          <w:rFonts w:ascii="Times New Roman" w:hAnsi="Times New Roman" w:cs="Times New Roman"/>
          <w:sz w:val="24"/>
          <w:szCs w:val="24"/>
        </w:rPr>
        <w:t xml:space="preserve"> 202</w:t>
      </w:r>
      <w:r w:rsidR="0084150F">
        <w:rPr>
          <w:rFonts w:ascii="Times New Roman" w:hAnsi="Times New Roman" w:cs="Times New Roman"/>
          <w:sz w:val="24"/>
          <w:szCs w:val="24"/>
        </w:rPr>
        <w:t>4</w:t>
      </w:r>
      <w:r w:rsidR="00B57B65">
        <w:rPr>
          <w:rFonts w:ascii="Times New Roman"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C04ECE" w:rsidRPr="0063245A" w:rsidRDefault="0007068E" w:rsidP="00C04EC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C04ECE" w:rsidRPr="0063245A">
        <w:rPr>
          <w:rFonts w:ascii="Times New Roman" w:hAnsi="Times New Roman" w:cs="Times New Roman"/>
          <w:sz w:val="24"/>
          <w:szCs w:val="24"/>
        </w:rPr>
        <w:t xml:space="preserve">Поставка Товара по Заявке осуществляется Поставщиком по адресу: </w:t>
      </w:r>
      <w:r w:rsidR="00C04ECE">
        <w:rPr>
          <w:rFonts w:ascii="Times New Roman" w:hAnsi="Times New Roman" w:cs="Times New Roman"/>
          <w:sz w:val="24"/>
          <w:szCs w:val="24"/>
        </w:rPr>
        <w:t>г. Пенза ул. Пушанина,10</w:t>
      </w:r>
      <w:r w:rsidR="00C04ECE" w:rsidRPr="0063245A">
        <w:rPr>
          <w:rFonts w:ascii="Times New Roman" w:hAnsi="Times New Roman" w:cs="Times New Roman"/>
          <w:sz w:val="24"/>
          <w:szCs w:val="24"/>
        </w:rPr>
        <w:t>.</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2E6127">
          <w:rPr>
            <w:rFonts w:ascii="Times New Roman" w:hAnsi="Times New Roman" w:cs="Times New Roman"/>
            <w:sz w:val="24"/>
            <w:szCs w:val="24"/>
          </w:rPr>
          <w:t>форме № ТОРГ-12</w:t>
        </w:r>
      </w:hyperlink>
      <w:r w:rsidR="004B45F3">
        <w:rPr>
          <w:rFonts w:ascii="Times New Roman" w:hAnsi="Times New Roman" w:cs="Times New Roman"/>
          <w:sz w:val="24"/>
          <w:szCs w:val="24"/>
        </w:rPr>
        <w:t>,</w:t>
      </w:r>
      <w:r w:rsidRPr="002E6127">
        <w:rPr>
          <w:rFonts w:ascii="Times New Roman" w:hAnsi="Times New Roman" w:cs="Times New Roman"/>
          <w:sz w:val="24"/>
          <w:szCs w:val="24"/>
        </w:rPr>
        <w:t xml:space="preserve">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lastRenderedPageBreak/>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w:t>
      </w:r>
      <w:r w:rsidRPr="00820925">
        <w:rPr>
          <w:rFonts w:ascii="Times New Roman" w:hAnsi="Times New Roman" w:cs="Times New Roman"/>
          <w:sz w:val="24"/>
          <w:szCs w:val="24"/>
        </w:rPr>
        <w:lastRenderedPageBreak/>
        <w:t>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4B45F3">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C04ECE" w:rsidRPr="00364040" w:rsidRDefault="00C04ECE" w:rsidP="0007068E">
      <w:pPr>
        <w:spacing w:after="0" w:line="240" w:lineRule="auto"/>
        <w:jc w:val="center"/>
        <w:rPr>
          <w:rFonts w:ascii="Times New Roman" w:hAnsi="Times New Roman" w:cs="Times New Roman"/>
        </w:rPr>
      </w:pP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C04ECE" w:rsidRPr="00364040" w:rsidRDefault="00C04ECE" w:rsidP="001463DF">
      <w:pPr>
        <w:spacing w:after="0" w:line="240" w:lineRule="auto"/>
        <w:jc w:val="center"/>
        <w:rPr>
          <w:rFonts w:ascii="Times New Roman" w:hAnsi="Times New Roman" w:cs="Times New Roman"/>
        </w:rPr>
      </w:pP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w:t>
      </w:r>
      <w:r w:rsidR="00C04ECE">
        <w:rPr>
          <w:rFonts w:ascii="Times New Roman" w:hAnsi="Times New Roman" w:cs="Times New Roman"/>
          <w:sz w:val="24"/>
          <w:szCs w:val="24"/>
        </w:rPr>
        <w:t>н в рамках указанной экспертизы.</w:t>
      </w:r>
    </w:p>
    <w:p w:rsidR="00C04ECE" w:rsidRPr="00820925" w:rsidRDefault="00C04ECE" w:rsidP="0007068E">
      <w:pPr>
        <w:spacing w:before="220" w:after="100" w:afterAutospacing="1" w:line="220" w:lineRule="atLeast"/>
        <w:ind w:firstLine="539"/>
        <w:contextualSpacing/>
        <w:jc w:val="both"/>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C04ECE" w:rsidRPr="00364040" w:rsidRDefault="00C04ECE" w:rsidP="001463DF">
      <w:pPr>
        <w:spacing w:after="0" w:line="240" w:lineRule="auto"/>
        <w:jc w:val="center"/>
        <w:rPr>
          <w:rFonts w:ascii="Times New Roman" w:hAnsi="Times New Roman" w:cs="Times New Roman"/>
        </w:rPr>
      </w:pP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6"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0759F1" w:rsidRDefault="0037157E" w:rsidP="000759F1">
      <w:pPr>
        <w:spacing w:after="0" w:line="220" w:lineRule="atLeast"/>
        <w:ind w:firstLine="539"/>
        <w:jc w:val="both"/>
        <w:rPr>
          <w:rFonts w:ascii="Times New Roman" w:eastAsia="Calibri" w:hAnsi="Times New Roman" w:cs="Times New Roman"/>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759F1" w:rsidRDefault="00BB1FE7" w:rsidP="000759F1">
      <w:pPr>
        <w:spacing w:after="0" w:line="220" w:lineRule="atLeast"/>
        <w:ind w:firstLine="539"/>
        <w:jc w:val="both"/>
        <w:rPr>
          <w:rFonts w:ascii="Times New Roman" w:hAnsi="Times New Roman"/>
          <w:sz w:val="24"/>
        </w:rPr>
      </w:pPr>
      <w:r w:rsidRPr="002C334D">
        <w:rPr>
          <w:rFonts w:ascii="Times New Roman" w:eastAsia="Arial Unicode MS" w:hAnsi="Times New Roman" w:cs="Times New Roman"/>
          <w:kern w:val="2"/>
          <w:sz w:val="24"/>
          <w:szCs w:val="24"/>
        </w:rPr>
        <w:t xml:space="preserve"> </w:t>
      </w:r>
      <w:r w:rsidR="000759F1">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r w:rsidR="00C04ECE">
        <w:rPr>
          <w:rFonts w:ascii="Times New Roman" w:hAnsi="Times New Roman"/>
          <w:sz w:val="24"/>
        </w:rPr>
        <w:t>- 28 319,76 рублей</w:t>
      </w:r>
      <w:r w:rsidR="000759F1">
        <w:rPr>
          <w:rFonts w:ascii="Times New Roman" w:hAnsi="Times New Roman"/>
          <w:sz w:val="24"/>
        </w:rPr>
        <w:t>.</w:t>
      </w:r>
    </w:p>
    <w:p w:rsidR="000759F1" w:rsidRDefault="000759F1" w:rsidP="000759F1">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rsidR="00C67F67" w:rsidRPr="002C334D" w:rsidRDefault="00C67F67" w:rsidP="000759F1">
      <w:pPr>
        <w:spacing w:after="0" w:line="240" w:lineRule="auto"/>
        <w:ind w:firstLine="708"/>
        <w:jc w:val="both"/>
        <w:rPr>
          <w:rFonts w:ascii="Times New Roman" w:hAnsi="Times New Roman"/>
          <w:kern w:val="2"/>
          <w:sz w:val="24"/>
          <w:szCs w:val="24"/>
        </w:rPr>
      </w:pPr>
      <w:r w:rsidRPr="002C334D">
        <w:rPr>
          <w:rFonts w:ascii="Times New Roman" w:hAnsi="Times New Roman"/>
          <w:kern w:val="2"/>
          <w:sz w:val="24"/>
          <w:szCs w:val="24"/>
        </w:rPr>
        <w:t>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w:t>
      </w:r>
      <w:r w:rsidRPr="002C334D">
        <w:rPr>
          <w:rFonts w:ascii="Times New Roman" w:hAnsi="Times New Roman" w:cs="Times New Roman"/>
          <w:sz w:val="24"/>
          <w:szCs w:val="24"/>
        </w:rPr>
        <w:lastRenderedPageBreak/>
        <w:t xml:space="preserve">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759F1" w:rsidRDefault="000759F1" w:rsidP="00AF2440">
      <w:pPr>
        <w:spacing w:after="1" w:line="220" w:lineRule="atLeast"/>
        <w:jc w:val="center"/>
        <w:outlineLvl w:val="1"/>
        <w:rPr>
          <w:rFonts w:ascii="Times New Roman" w:hAnsi="Times New Roman" w:cs="Times New Roman"/>
          <w:sz w:val="24"/>
          <w:szCs w:val="24"/>
        </w:rPr>
      </w:pP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after="1" w:line="220" w:lineRule="atLeast"/>
        <w:jc w:val="both"/>
        <w:rPr>
          <w:rFonts w:ascii="Times New Roman" w:hAnsi="Times New Roman" w:cs="Times New Roman"/>
          <w:sz w:val="24"/>
          <w:szCs w:val="24"/>
        </w:rPr>
      </w:pPr>
    </w:p>
    <w:p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rsidR="00AF2440" w:rsidRDefault="00AF2440" w:rsidP="001463DF">
      <w:pPr>
        <w:spacing w:after="0" w:line="240" w:lineRule="auto"/>
        <w:jc w:val="center"/>
        <w:rPr>
          <w:rFonts w:ascii="Times New Roman" w:hAnsi="Times New Roman" w:cs="Times New Roman"/>
          <w:sz w:val="20"/>
          <w:szCs w:val="20"/>
        </w:rPr>
      </w:pPr>
    </w:p>
    <w:p w:rsidR="0037157E"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83732" w:rsidRPr="002C334D" w:rsidRDefault="00383732" w:rsidP="002C334D">
      <w:pPr>
        <w:spacing w:after="1" w:line="220" w:lineRule="atLeast"/>
        <w:jc w:val="center"/>
        <w:outlineLvl w:val="1"/>
        <w:rPr>
          <w:rFonts w:ascii="Times New Roman" w:hAnsi="Times New Roman" w:cs="Times New Roman"/>
          <w:sz w:val="24"/>
          <w:szCs w:val="24"/>
        </w:rPr>
      </w:pP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18"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0167D" w:rsidRDefault="0040167D" w:rsidP="001463DF">
      <w:pPr>
        <w:spacing w:after="0" w:line="240" w:lineRule="auto"/>
        <w:jc w:val="center"/>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383732" w:rsidRPr="002C334D" w:rsidRDefault="00383732" w:rsidP="001463DF">
      <w:pPr>
        <w:spacing w:after="0" w:line="240" w:lineRule="auto"/>
        <w:jc w:val="center"/>
        <w:rPr>
          <w:rFonts w:ascii="Times New Roman" w:hAnsi="Times New Roman" w:cs="Times New Roman"/>
          <w:sz w:val="24"/>
          <w:szCs w:val="24"/>
        </w:rPr>
      </w:pPr>
    </w:p>
    <w:p w:rsidR="0040167D" w:rsidRPr="00820925" w:rsidRDefault="0040167D" w:rsidP="0040167D">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w:t>
      </w:r>
      <w:r>
        <w:rPr>
          <w:rFonts w:ascii="Times New Roman" w:hAnsi="Times New Roman"/>
          <w:sz w:val="24"/>
          <w:szCs w:val="24"/>
        </w:rPr>
        <w:t>осудебному урегулированию спора.</w:t>
      </w:r>
      <w:r w:rsidRPr="00820925">
        <w:rPr>
          <w:rFonts w:ascii="Times New Roman" w:hAnsi="Times New Roman"/>
          <w:sz w:val="24"/>
          <w:szCs w:val="24"/>
        </w:rPr>
        <w:t xml:space="preserve"> </w:t>
      </w:r>
    </w:p>
    <w:p w:rsidR="0040167D" w:rsidRPr="0041362C"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Pr="0041362C">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Pr>
          <w:rFonts w:ascii="Times New Roman" w:hAnsi="Times New Roman"/>
          <w:sz w:val="24"/>
          <w:szCs w:val="24"/>
        </w:rPr>
        <w:t>Поставщиком</w:t>
      </w:r>
      <w:r w:rsidRPr="0041362C">
        <w:rPr>
          <w:rFonts w:ascii="Times New Roman" w:hAnsi="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Pr>
          <w:rFonts w:ascii="Times New Roman" w:hAnsi="Times New Roman"/>
          <w:sz w:val="24"/>
          <w:szCs w:val="24"/>
        </w:rPr>
        <w:t>Поставщика</w:t>
      </w:r>
      <w:r w:rsidRPr="0041362C">
        <w:rPr>
          <w:rFonts w:ascii="Times New Roman" w:hAnsi="Times New Roman"/>
          <w:sz w:val="24"/>
          <w:szCs w:val="24"/>
        </w:rPr>
        <w:t>, и размещаются в единой информационной системе без размещения на официальном сайте.</w:t>
      </w:r>
    </w:p>
    <w:p w:rsidR="0040167D" w:rsidRDefault="0040167D" w:rsidP="0040167D">
      <w:pPr>
        <w:spacing w:before="220" w:after="100" w:afterAutospacing="1" w:line="220" w:lineRule="atLeast"/>
        <w:ind w:firstLine="539"/>
        <w:contextualSpacing/>
        <w:jc w:val="both"/>
      </w:pPr>
      <w:r w:rsidRPr="0041362C">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0167D" w:rsidRPr="00820925" w:rsidRDefault="0040167D" w:rsidP="0040167D">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F85071" w:rsidRDefault="00F85071" w:rsidP="00F87393">
      <w:pPr>
        <w:spacing w:after="0" w:line="240" w:lineRule="auto"/>
        <w:jc w:val="center"/>
        <w:rPr>
          <w:rFonts w:ascii="Times New Roman" w:hAnsi="Times New Roman" w:cs="Times New Roman"/>
          <w:sz w:val="24"/>
          <w:szCs w:val="24"/>
        </w:rPr>
      </w:pPr>
    </w:p>
    <w:p w:rsidR="00F87393"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383732" w:rsidRPr="002C334D" w:rsidRDefault="00383732" w:rsidP="00F87393">
      <w:pPr>
        <w:spacing w:after="0" w:line="240" w:lineRule="auto"/>
        <w:jc w:val="center"/>
        <w:rPr>
          <w:rFonts w:ascii="Times New Roman" w:hAnsi="Times New Roman" w:cs="Times New Roman"/>
          <w:sz w:val="24"/>
          <w:szCs w:val="24"/>
        </w:rPr>
      </w:pPr>
    </w:p>
    <w:p w:rsidR="0084150F" w:rsidRPr="0084150F" w:rsidRDefault="0037157E" w:rsidP="0084150F">
      <w:pPr>
        <w:spacing w:after="100" w:afterAutospacing="1" w:line="220" w:lineRule="atLeast"/>
        <w:ind w:firstLine="539"/>
        <w:contextualSpacing/>
        <w:jc w:val="both"/>
        <w:rPr>
          <w:rFonts w:ascii="Times New Roman" w:eastAsia="Calibri" w:hAnsi="Times New Roman" w:cs="Times New Roman"/>
          <w:sz w:val="24"/>
          <w:szCs w:val="24"/>
        </w:rPr>
      </w:pPr>
      <w:r w:rsidRPr="002C334D">
        <w:rPr>
          <w:rFonts w:ascii="Times New Roman" w:hAnsi="Times New Roman" w:cs="Times New Roman"/>
          <w:sz w:val="24"/>
          <w:szCs w:val="24"/>
        </w:rPr>
        <w:t xml:space="preserve">11.1. </w:t>
      </w:r>
      <w:r w:rsidR="0084150F" w:rsidRPr="0084150F">
        <w:rPr>
          <w:rFonts w:ascii="Times New Roman" w:eastAsia="Calibri" w:hAnsi="Times New Roman" w:cs="Times New Roman"/>
          <w:sz w:val="24"/>
          <w:szCs w:val="24"/>
        </w:rPr>
        <w:t xml:space="preserve"> Настоящий Контракт вступает в силу с </w:t>
      </w:r>
      <w:r w:rsidR="0084150F">
        <w:rPr>
          <w:rFonts w:ascii="Times New Roman" w:eastAsia="Calibri" w:hAnsi="Times New Roman" w:cs="Times New Roman"/>
          <w:sz w:val="24"/>
          <w:szCs w:val="24"/>
        </w:rPr>
        <w:t>09</w:t>
      </w:r>
      <w:r w:rsidR="0084150F" w:rsidRPr="0084150F">
        <w:rPr>
          <w:rFonts w:ascii="Times New Roman" w:eastAsia="Calibri" w:hAnsi="Times New Roman" w:cs="Times New Roman"/>
          <w:sz w:val="24"/>
          <w:szCs w:val="24"/>
        </w:rPr>
        <w:t xml:space="preserve"> </w:t>
      </w:r>
      <w:r w:rsidR="0084150F">
        <w:rPr>
          <w:rFonts w:ascii="Times New Roman" w:eastAsia="Calibri" w:hAnsi="Times New Roman" w:cs="Times New Roman"/>
          <w:sz w:val="24"/>
          <w:szCs w:val="24"/>
        </w:rPr>
        <w:t>янва</w:t>
      </w:r>
      <w:r w:rsidR="0084150F" w:rsidRPr="0084150F">
        <w:rPr>
          <w:rFonts w:ascii="Times New Roman" w:eastAsia="Calibri" w:hAnsi="Times New Roman" w:cs="Times New Roman"/>
          <w:sz w:val="24"/>
          <w:szCs w:val="24"/>
        </w:rPr>
        <w:t>ря 202</w:t>
      </w:r>
      <w:r w:rsidR="0084150F">
        <w:rPr>
          <w:rFonts w:ascii="Times New Roman" w:eastAsia="Calibri" w:hAnsi="Times New Roman" w:cs="Times New Roman"/>
          <w:sz w:val="24"/>
          <w:szCs w:val="24"/>
        </w:rPr>
        <w:t>4</w:t>
      </w:r>
      <w:r w:rsidR="0084150F" w:rsidRPr="0084150F">
        <w:rPr>
          <w:rFonts w:ascii="Times New Roman" w:eastAsia="Calibri" w:hAnsi="Times New Roman" w:cs="Times New Roman"/>
          <w:sz w:val="24"/>
          <w:szCs w:val="24"/>
        </w:rPr>
        <w:t xml:space="preserve"> года и действует </w:t>
      </w:r>
      <w:r w:rsidR="004B45F3" w:rsidRPr="0063245A">
        <w:rPr>
          <w:rFonts w:ascii="Times New Roman" w:hAnsi="Times New Roman" w:cs="Times New Roman"/>
          <w:sz w:val="24"/>
          <w:szCs w:val="24"/>
        </w:rPr>
        <w:t xml:space="preserve">по </w:t>
      </w:r>
      <w:r w:rsidR="004B45F3">
        <w:rPr>
          <w:rFonts w:ascii="Times New Roman" w:hAnsi="Times New Roman" w:cs="Times New Roman"/>
          <w:sz w:val="24"/>
          <w:szCs w:val="24"/>
        </w:rPr>
        <w:t>23</w:t>
      </w:r>
      <w:r w:rsidR="004B45F3" w:rsidRPr="0063245A">
        <w:rPr>
          <w:rFonts w:ascii="Times New Roman" w:hAnsi="Times New Roman" w:cs="Times New Roman"/>
          <w:sz w:val="24"/>
          <w:szCs w:val="24"/>
        </w:rPr>
        <w:t xml:space="preserve"> </w:t>
      </w:r>
      <w:r w:rsidR="004B45F3">
        <w:rPr>
          <w:rFonts w:ascii="Times New Roman" w:hAnsi="Times New Roman" w:cs="Times New Roman"/>
          <w:sz w:val="24"/>
          <w:szCs w:val="24"/>
        </w:rPr>
        <w:t>апреля</w:t>
      </w:r>
      <w:r w:rsidR="004B45F3" w:rsidRPr="0063245A">
        <w:rPr>
          <w:rFonts w:ascii="Times New Roman" w:hAnsi="Times New Roman" w:cs="Times New Roman"/>
          <w:sz w:val="24"/>
          <w:szCs w:val="24"/>
        </w:rPr>
        <w:t xml:space="preserve"> 202</w:t>
      </w:r>
      <w:r w:rsidR="004B45F3">
        <w:rPr>
          <w:rFonts w:ascii="Times New Roman" w:hAnsi="Times New Roman" w:cs="Times New Roman"/>
          <w:sz w:val="24"/>
          <w:szCs w:val="24"/>
        </w:rPr>
        <w:t>4</w:t>
      </w:r>
      <w:r w:rsidR="0084150F">
        <w:rPr>
          <w:rFonts w:ascii="Times New Roman" w:eastAsia="Calibri" w:hAnsi="Times New Roman" w:cs="Times New Roman"/>
          <w:sz w:val="24"/>
          <w:szCs w:val="24"/>
        </w:rPr>
        <w:t xml:space="preserve"> </w:t>
      </w:r>
      <w:r w:rsidR="0084150F" w:rsidRPr="0084150F">
        <w:rPr>
          <w:rFonts w:ascii="Times New Roman" w:eastAsia="Calibri" w:hAnsi="Times New Roman" w:cs="Times New Roman"/>
          <w:sz w:val="24"/>
          <w:szCs w:val="24"/>
        </w:rPr>
        <w:t>г</w:t>
      </w:r>
      <w:r w:rsidR="0084150F">
        <w:rPr>
          <w:rFonts w:ascii="Times New Roman" w:eastAsia="Calibri" w:hAnsi="Times New Roman" w:cs="Times New Roman"/>
          <w:sz w:val="24"/>
          <w:szCs w:val="24"/>
        </w:rPr>
        <w:t>ода</w:t>
      </w:r>
      <w:r w:rsidR="0084150F" w:rsidRPr="0084150F">
        <w:rPr>
          <w:rFonts w:ascii="Times New Roman" w:eastAsia="Calibri"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40167D" w:rsidRDefault="0040167D" w:rsidP="0084150F">
      <w:pPr>
        <w:spacing w:after="0" w:line="240" w:lineRule="auto"/>
        <w:ind w:firstLine="708"/>
        <w:jc w:val="both"/>
        <w:rPr>
          <w:rFonts w:ascii="Times New Roman" w:hAnsi="Times New Roman"/>
          <w:sz w:val="24"/>
        </w:rPr>
      </w:pPr>
      <w:r>
        <w:rPr>
          <w:rFonts w:ascii="Times New Roman" w:hAnsi="Times New Roman"/>
          <w:sz w:val="24"/>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92DE7" w:rsidRDefault="00292DE7" w:rsidP="00292DE7">
      <w:pPr>
        <w:spacing w:before="220" w:after="100" w:afterAutospacing="1" w:line="220" w:lineRule="atLeast"/>
        <w:ind w:firstLine="539"/>
        <w:contextualSpacing/>
        <w:jc w:val="both"/>
        <w:rPr>
          <w:rFonts w:ascii="Times New Roman" w:hAnsi="Times New Roman"/>
          <w:sz w:val="24"/>
        </w:rPr>
      </w:pPr>
      <w:r w:rsidRPr="00292DE7">
        <w:rPr>
          <w:rFonts w:ascii="Times New Roman" w:hAnsi="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11.3. Информация о Поставщике, с которым Контракт был расторгнут в связи с односторонним отказом Заказчика от исполнения Контр</w:t>
      </w:r>
      <w:r w:rsidR="006828A6">
        <w:rPr>
          <w:rFonts w:ascii="Times New Roman" w:hAnsi="Times New Roman"/>
          <w:sz w:val="24"/>
        </w:rPr>
        <w:t>акта, включается в установленных</w:t>
      </w:r>
      <w:r>
        <w:rPr>
          <w:rFonts w:ascii="Times New Roman" w:hAnsi="Times New Roman"/>
          <w:sz w:val="24"/>
        </w:rPr>
        <w:t xml:space="preserve"> </w:t>
      </w:r>
      <w:hyperlink r:id="rId19" w:history="1">
        <w:r>
          <w:rPr>
            <w:rFonts w:ascii="Times New Roman" w:hAnsi="Times New Roman"/>
            <w:sz w:val="24"/>
          </w:rPr>
          <w:t>Законом</w:t>
        </w:r>
      </w:hyperlink>
      <w:r>
        <w:rPr>
          <w:rFonts w:ascii="Times New Roman" w:hAnsi="Times New Roman"/>
          <w:sz w:val="24"/>
        </w:rPr>
        <w:t xml:space="preserve"> N 44-ФЗ </w:t>
      </w:r>
      <w:r w:rsidR="006828A6">
        <w:rPr>
          <w:rFonts w:ascii="Times New Roman" w:hAnsi="Times New Roman"/>
          <w:sz w:val="24"/>
        </w:rPr>
        <w:t xml:space="preserve">случаях и </w:t>
      </w:r>
      <w:r>
        <w:rPr>
          <w:rFonts w:ascii="Times New Roman" w:hAnsi="Times New Roman"/>
          <w:sz w:val="24"/>
        </w:rPr>
        <w:t>порядке в реестр недобросовестных поставщиков (подрядчиков, исполнителей).</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11.5. Изменение условий настоящего Контракта при его исполнении не допускается, за исключением случаев, предусмотренных </w:t>
      </w:r>
      <w:hyperlink r:id="rId20" w:history="1">
        <w:r>
          <w:rPr>
            <w:rFonts w:ascii="Times New Roman" w:hAnsi="Times New Roman"/>
            <w:sz w:val="24"/>
          </w:rPr>
          <w:t>статьей 95</w:t>
        </w:r>
      </w:hyperlink>
      <w:r>
        <w:rPr>
          <w:rFonts w:ascii="Times New Roman" w:hAnsi="Times New Roman"/>
          <w:sz w:val="24"/>
        </w:rPr>
        <w:t xml:space="preserve"> Закона N 44-ФЗ.</w:t>
      </w:r>
    </w:p>
    <w:p w:rsidR="0040167D" w:rsidRDefault="0040167D" w:rsidP="0040167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85071" w:rsidRDefault="00F85071" w:rsidP="001463DF">
      <w:pPr>
        <w:spacing w:after="0" w:line="240" w:lineRule="auto"/>
        <w:jc w:val="center"/>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83732" w:rsidRPr="002C334D" w:rsidRDefault="00383732" w:rsidP="001463DF">
      <w:pPr>
        <w:spacing w:after="0" w:line="240" w:lineRule="auto"/>
        <w:jc w:val="center"/>
        <w:rPr>
          <w:rFonts w:ascii="Times New Roman" w:hAnsi="Times New Roman" w:cs="Times New Roman"/>
          <w:sz w:val="24"/>
          <w:szCs w:val="24"/>
        </w:rPr>
      </w:pPr>
    </w:p>
    <w:p w:rsidR="00917539" w:rsidRPr="00820925" w:rsidRDefault="00917539" w:rsidP="009175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BB678F">
        <w:rPr>
          <w:rFonts w:ascii="Times New Roman" w:hAnsi="Times New Roman" w:cs="Times New Roman"/>
          <w:sz w:val="24"/>
          <w:szCs w:val="24"/>
        </w:rPr>
        <w:t>за исключением случаев, указанных в пункте 10.4 настоящего контракта</w:t>
      </w:r>
      <w:r>
        <w:rPr>
          <w:rFonts w:ascii="Times New Roman" w:hAnsi="Times New Roman" w:cs="Times New Roman"/>
          <w:sz w:val="24"/>
          <w:szCs w:val="24"/>
        </w:rPr>
        <w:t>,</w:t>
      </w:r>
      <w:r w:rsidRPr="00BB678F">
        <w:rPr>
          <w:rFonts w:ascii="Times New Roman" w:hAnsi="Times New Roman" w:cs="Times New Roman"/>
          <w:sz w:val="24"/>
          <w:szCs w:val="24"/>
        </w:rPr>
        <w:t xml:space="preserve">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917539" w:rsidRPr="00820925" w:rsidRDefault="00917539" w:rsidP="009175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383732" w:rsidRPr="002C334D" w:rsidRDefault="00383732" w:rsidP="001463DF">
      <w:pPr>
        <w:spacing w:after="0" w:line="240" w:lineRule="auto"/>
        <w:jc w:val="center"/>
        <w:rPr>
          <w:rFonts w:ascii="Times New Roman" w:hAnsi="Times New Roman" w:cs="Times New Roman"/>
          <w:sz w:val="24"/>
          <w:szCs w:val="24"/>
        </w:rPr>
      </w:pP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2B4423" w:rsidRPr="00820925" w:rsidRDefault="002B4423" w:rsidP="002B4423">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2B4423" w:rsidRPr="00820925" w:rsidRDefault="002B4423" w:rsidP="002B4423">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8B6A6B">
        <w:rPr>
          <w:rFonts w:ascii="Times New Roman" w:hAnsi="Times New Roman" w:cs="Times New Roman"/>
          <w:sz w:val="24"/>
          <w:szCs w:val="24"/>
        </w:rPr>
        <w:t>1</w:t>
      </w:r>
      <w:r>
        <w:rPr>
          <w:rFonts w:ascii="Times New Roman" w:hAnsi="Times New Roman" w:cs="Times New Roman"/>
          <w:sz w:val="24"/>
          <w:szCs w:val="24"/>
        </w:rPr>
        <w:t xml:space="preserve"> лист</w:t>
      </w:r>
      <w:r w:rsidR="008B6A6B">
        <w:rPr>
          <w:rFonts w:ascii="Times New Roman" w:hAnsi="Times New Roman" w:cs="Times New Roman"/>
          <w:sz w:val="24"/>
          <w:szCs w:val="24"/>
        </w:rPr>
        <w:t>е</w:t>
      </w:r>
      <w:r w:rsidRPr="00820925">
        <w:rPr>
          <w:rFonts w:ascii="Times New Roman" w:hAnsi="Times New Roman" w:cs="Times New Roman"/>
          <w:sz w:val="24"/>
          <w:szCs w:val="24"/>
        </w:rPr>
        <w:t>;</w:t>
      </w:r>
    </w:p>
    <w:p w:rsidR="002B4423" w:rsidRDefault="002B4423" w:rsidP="002B4423">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p>
    <w:p w:rsidR="002B4423" w:rsidRDefault="002B4423" w:rsidP="002B4423">
      <w:pPr>
        <w:spacing w:after="1" w:line="220" w:lineRule="atLeast"/>
        <w:jc w:val="center"/>
        <w:outlineLvl w:val="1"/>
        <w:rPr>
          <w:rFonts w:ascii="Times New Roman" w:hAnsi="Times New Roman" w:cs="Times New Roman"/>
          <w:sz w:val="24"/>
          <w:szCs w:val="24"/>
        </w:rPr>
      </w:pPr>
    </w:p>
    <w:p w:rsidR="002B4423" w:rsidRDefault="002B4423" w:rsidP="002B442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2B4423" w:rsidRDefault="002B4423" w:rsidP="002B4423">
      <w:pPr>
        <w:spacing w:after="1" w:line="220" w:lineRule="atLeast"/>
        <w:jc w:val="center"/>
        <w:outlineLvl w:val="1"/>
        <w:rPr>
          <w:rFonts w:ascii="Times New Roman" w:hAnsi="Times New Roman" w:cs="Times New Roman"/>
          <w:sz w:val="24"/>
          <w:szCs w:val="24"/>
        </w:rPr>
      </w:pPr>
    </w:p>
    <w:tbl>
      <w:tblPr>
        <w:tblpPr w:leftFromText="180" w:rightFromText="180" w:vertAnchor="text" w:horzAnchor="page" w:tblpX="1014" w:tblpY="164"/>
        <w:tblW w:w="10178" w:type="dxa"/>
        <w:tblLayout w:type="fixed"/>
        <w:tblCellMar>
          <w:left w:w="113" w:type="dxa"/>
        </w:tblCellMar>
        <w:tblLook w:val="0000" w:firstRow="0" w:lastRow="0" w:firstColumn="0" w:lastColumn="0" w:noHBand="0" w:noVBand="0"/>
      </w:tblPr>
      <w:tblGrid>
        <w:gridCol w:w="4933"/>
        <w:gridCol w:w="5245"/>
      </w:tblGrid>
      <w:tr w:rsidR="002B4423" w:rsidRPr="00E1200F" w:rsidTr="00836AE4">
        <w:trPr>
          <w:trHeight w:val="4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2B4423" w:rsidRPr="003841F6" w:rsidRDefault="002B4423" w:rsidP="00836AE4">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3841F6">
              <w:rPr>
                <w:rFonts w:ascii="Times New Roman" w:eastAsia="Calibri" w:hAnsi="Times New Roman" w:cs="Times New Roman"/>
                <w:b/>
                <w:kern w:val="1"/>
                <w:sz w:val="24"/>
                <w:szCs w:val="24"/>
              </w:rPr>
              <w:t>Заказчик</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440004, г. Пенза, ул. Пушанина,10</w:t>
            </w:r>
          </w:p>
          <w:p w:rsidR="002B4423" w:rsidRPr="003841F6" w:rsidRDefault="002B4423" w:rsidP="002B4423">
            <w:pPr>
              <w:pStyle w:val="a8"/>
              <w:rPr>
                <w:rFonts w:ascii="Times New Roman" w:hAnsi="Times New Roman" w:cs="Times New Roman"/>
                <w:bCs/>
                <w:sz w:val="24"/>
                <w:szCs w:val="24"/>
              </w:rPr>
            </w:pPr>
            <w:r w:rsidRPr="003841F6">
              <w:rPr>
                <w:rFonts w:ascii="Times New Roman" w:hAnsi="Times New Roman" w:cs="Times New Roman"/>
                <w:bCs/>
                <w:sz w:val="24"/>
                <w:szCs w:val="24"/>
              </w:rPr>
              <w:t xml:space="preserve">ИНН/КПП 5837005620/ 583701001 </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Р/с 03234643567010005500</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Отделение Пенза г.Пенза</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БИК 015655003</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к/с 40102810045370000047</w:t>
            </w:r>
          </w:p>
          <w:p w:rsidR="002B4423" w:rsidRPr="003841F6" w:rsidRDefault="002B4423" w:rsidP="00836AE4">
            <w:pPr>
              <w:pStyle w:val="a8"/>
              <w:rPr>
                <w:rFonts w:ascii="Times New Roman" w:hAnsi="Times New Roman" w:cs="Times New Roman"/>
                <w:bCs/>
                <w:sz w:val="24"/>
                <w:szCs w:val="24"/>
              </w:rPr>
            </w:pPr>
            <w:r w:rsidRPr="003841F6">
              <w:rPr>
                <w:rFonts w:ascii="Times New Roman" w:hAnsi="Times New Roman" w:cs="Times New Roman"/>
                <w:bCs/>
                <w:sz w:val="24"/>
                <w:szCs w:val="24"/>
              </w:rPr>
              <w:t>Тел: 93-43-60</w:t>
            </w:r>
          </w:p>
          <w:p w:rsidR="002B4423" w:rsidRPr="003841F6" w:rsidRDefault="002B4423" w:rsidP="00836AE4">
            <w:pPr>
              <w:suppressAutoHyphens/>
              <w:spacing w:line="220" w:lineRule="atLeast"/>
              <w:ind w:left="34"/>
              <w:rPr>
                <w:rFonts w:ascii="Times New Roman" w:hAnsi="Times New Roman" w:cs="Times New Roman"/>
                <w:bCs/>
                <w:sz w:val="24"/>
                <w:szCs w:val="24"/>
              </w:rPr>
            </w:pPr>
            <w:r w:rsidRPr="003841F6">
              <w:rPr>
                <w:rFonts w:ascii="Times New Roman" w:hAnsi="Times New Roman" w:cs="Times New Roman"/>
                <w:sz w:val="24"/>
                <w:szCs w:val="24"/>
              </w:rPr>
              <w:t xml:space="preserve">Эл. почта: </w:t>
            </w:r>
            <w:r w:rsidRPr="003841F6">
              <w:rPr>
                <w:rFonts w:ascii="Times New Roman" w:hAnsi="Times New Roman" w:cs="Times New Roman"/>
                <w:sz w:val="24"/>
                <w:szCs w:val="24"/>
                <w:lang w:val="en-US"/>
              </w:rPr>
              <w:t>ds</w:t>
            </w:r>
            <w:r w:rsidRPr="003841F6">
              <w:rPr>
                <w:rFonts w:ascii="Times New Roman" w:hAnsi="Times New Roman" w:cs="Times New Roman"/>
                <w:sz w:val="24"/>
                <w:szCs w:val="24"/>
              </w:rPr>
              <w:t>17@</w:t>
            </w:r>
            <w:r w:rsidRPr="003841F6">
              <w:rPr>
                <w:rFonts w:ascii="Times New Roman" w:hAnsi="Times New Roman" w:cs="Times New Roman"/>
                <w:sz w:val="24"/>
                <w:szCs w:val="24"/>
                <w:lang w:val="en-US"/>
              </w:rPr>
              <w:t>mail</w:t>
            </w:r>
            <w:r w:rsidRPr="003841F6">
              <w:rPr>
                <w:rFonts w:ascii="Times New Roman" w:hAnsi="Times New Roman" w:cs="Times New Roman"/>
                <w:sz w:val="24"/>
                <w:szCs w:val="24"/>
              </w:rPr>
              <w:t>.</w:t>
            </w:r>
            <w:r w:rsidRPr="003841F6">
              <w:rPr>
                <w:rFonts w:ascii="Times New Roman" w:hAnsi="Times New Roman" w:cs="Times New Roman"/>
                <w:sz w:val="24"/>
                <w:szCs w:val="24"/>
                <w:lang w:val="en-US"/>
              </w:rPr>
              <w:t>ru</w:t>
            </w:r>
          </w:p>
          <w:p w:rsidR="002B4423" w:rsidRPr="003841F6" w:rsidRDefault="002B4423" w:rsidP="00836AE4">
            <w:pPr>
              <w:suppressAutoHyphens/>
              <w:spacing w:line="220" w:lineRule="atLeast"/>
              <w:rPr>
                <w:rFonts w:ascii="Times New Roman" w:eastAsia="Calibri" w:hAnsi="Times New Roman" w:cs="Times New Roman"/>
                <w:b/>
                <w:kern w:val="1"/>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B4423" w:rsidRPr="003841F6" w:rsidRDefault="002B4423" w:rsidP="00836AE4">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3841F6">
              <w:rPr>
                <w:rFonts w:ascii="Times New Roman" w:eastAsia="Calibri" w:hAnsi="Times New Roman" w:cs="Times New Roman"/>
                <w:b/>
                <w:kern w:val="1"/>
                <w:sz w:val="24"/>
                <w:szCs w:val="24"/>
              </w:rPr>
              <w:t>Поставщик</w:t>
            </w:r>
          </w:p>
          <w:p w:rsidR="002B4423" w:rsidRPr="003841F6" w:rsidRDefault="003841F6" w:rsidP="002B4423">
            <w:pPr>
              <w:rPr>
                <w:rFonts w:ascii="Times New Roman" w:hAnsi="Times New Roman" w:cs="Times New Roman"/>
                <w:sz w:val="24"/>
                <w:szCs w:val="24"/>
              </w:rPr>
            </w:pPr>
            <w:r w:rsidRPr="003841F6">
              <w:rPr>
                <w:rFonts w:ascii="Times New Roman" w:hAnsi="Times New Roman"/>
                <w:bCs/>
                <w:kern w:val="2"/>
                <w:sz w:val="24"/>
                <w:szCs w:val="24"/>
                <w:lang w:eastAsia="zh-CN"/>
              </w:rPr>
              <w:t xml:space="preserve">Общество с ограниченной ответственностью </w:t>
            </w:r>
            <w:r w:rsidR="002B4423" w:rsidRPr="003841F6">
              <w:rPr>
                <w:rFonts w:ascii="Times New Roman" w:hAnsi="Times New Roman" w:cs="Times New Roman"/>
                <w:sz w:val="24"/>
                <w:szCs w:val="24"/>
              </w:rPr>
              <w:t xml:space="preserve"> «Пензенская мясная компания»</w:t>
            </w:r>
          </w:p>
          <w:p w:rsidR="002B4423" w:rsidRPr="003841F6" w:rsidRDefault="002B4423" w:rsidP="002B4423">
            <w:pPr>
              <w:pStyle w:val="a8"/>
              <w:rPr>
                <w:rFonts w:ascii="Times New Roman" w:hAnsi="Times New Roman" w:cs="Times New Roman"/>
                <w:sz w:val="24"/>
                <w:szCs w:val="24"/>
              </w:rPr>
            </w:pPr>
          </w:p>
          <w:p w:rsidR="002B4423" w:rsidRPr="003841F6" w:rsidRDefault="002B4423" w:rsidP="002B4423">
            <w:pPr>
              <w:pStyle w:val="a8"/>
              <w:rPr>
                <w:rFonts w:ascii="Times New Roman" w:hAnsi="Times New Roman" w:cs="Times New Roman"/>
                <w:sz w:val="24"/>
                <w:szCs w:val="24"/>
              </w:rPr>
            </w:pP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 xml:space="preserve">440034  г. Пенза ул.Калинина 108 Б офис 307  </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ИНН</w:t>
            </w:r>
            <w:r w:rsidR="003841F6" w:rsidRPr="003841F6">
              <w:rPr>
                <w:rFonts w:ascii="Times New Roman" w:hAnsi="Times New Roman" w:cs="Times New Roman"/>
                <w:sz w:val="24"/>
                <w:szCs w:val="24"/>
              </w:rPr>
              <w:t>/КПП</w:t>
            </w:r>
            <w:r w:rsidRPr="003841F6">
              <w:rPr>
                <w:rFonts w:ascii="Times New Roman" w:hAnsi="Times New Roman" w:cs="Times New Roman"/>
                <w:sz w:val="24"/>
                <w:szCs w:val="24"/>
              </w:rPr>
              <w:t xml:space="preserve"> 5837054995 </w:t>
            </w:r>
            <w:r w:rsidR="003841F6" w:rsidRPr="003841F6">
              <w:rPr>
                <w:rFonts w:ascii="Times New Roman" w:hAnsi="Times New Roman" w:cs="Times New Roman"/>
                <w:sz w:val="24"/>
                <w:szCs w:val="24"/>
              </w:rPr>
              <w:t>/</w:t>
            </w:r>
            <w:r w:rsidRPr="003841F6">
              <w:rPr>
                <w:rFonts w:ascii="Times New Roman" w:hAnsi="Times New Roman" w:cs="Times New Roman"/>
                <w:sz w:val="24"/>
                <w:szCs w:val="24"/>
              </w:rPr>
              <w:t xml:space="preserve"> 583701001                             </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 xml:space="preserve">Р/С  40702810815060000093   </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В банке  ПЕНЗЕНСКИЙ РФ АО «РОССЕЛЬХОЗБАНК»</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 xml:space="preserve"> Г.ПЕНЗА</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БИК 045655718</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К/С 30101810600000000718</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ОГРН  1135837002344</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rPr>
              <w:t>Телефон:  8412990638   Факс:8412990638</w:t>
            </w:r>
          </w:p>
          <w:p w:rsidR="002B4423" w:rsidRPr="003841F6" w:rsidRDefault="002B4423" w:rsidP="002B4423">
            <w:pPr>
              <w:pStyle w:val="a8"/>
              <w:rPr>
                <w:rFonts w:ascii="Times New Roman" w:hAnsi="Times New Roman" w:cs="Times New Roman"/>
                <w:sz w:val="24"/>
                <w:szCs w:val="24"/>
              </w:rPr>
            </w:pPr>
            <w:r w:rsidRPr="003841F6">
              <w:rPr>
                <w:rFonts w:ascii="Times New Roman" w:hAnsi="Times New Roman" w:cs="Times New Roman"/>
                <w:sz w:val="24"/>
                <w:szCs w:val="24"/>
                <w:lang w:val="en-US"/>
              </w:rPr>
              <w:t>e</w:t>
            </w:r>
            <w:r w:rsidRPr="003841F6">
              <w:rPr>
                <w:rFonts w:ascii="Times New Roman" w:hAnsi="Times New Roman" w:cs="Times New Roman"/>
                <w:sz w:val="24"/>
                <w:szCs w:val="24"/>
              </w:rPr>
              <w:t>-</w:t>
            </w:r>
            <w:r w:rsidRPr="003841F6">
              <w:rPr>
                <w:rFonts w:ascii="Times New Roman" w:hAnsi="Times New Roman" w:cs="Times New Roman"/>
                <w:sz w:val="24"/>
                <w:szCs w:val="24"/>
                <w:lang w:val="en-US"/>
              </w:rPr>
              <w:t>mail</w:t>
            </w:r>
            <w:r w:rsidRPr="003841F6">
              <w:rPr>
                <w:rFonts w:ascii="Times New Roman" w:hAnsi="Times New Roman" w:cs="Times New Roman"/>
                <w:sz w:val="24"/>
                <w:szCs w:val="24"/>
              </w:rPr>
              <w:t xml:space="preserve">:  </w:t>
            </w:r>
            <w:r w:rsidRPr="003841F6">
              <w:rPr>
                <w:rStyle w:val="b-message-heademail"/>
                <w:rFonts w:ascii="Times New Roman" w:hAnsi="Times New Roman" w:cs="Times New Roman"/>
                <w:sz w:val="24"/>
                <w:szCs w:val="24"/>
              </w:rPr>
              <w:t>ulia091280@mail.ru</w:t>
            </w:r>
            <w:r w:rsidRPr="003841F6">
              <w:rPr>
                <w:rFonts w:ascii="Times New Roman" w:hAnsi="Times New Roman" w:cs="Times New Roman"/>
                <w:sz w:val="24"/>
                <w:szCs w:val="24"/>
              </w:rPr>
              <w:t xml:space="preserve">    </w:t>
            </w:r>
          </w:p>
          <w:p w:rsidR="002B4423" w:rsidRPr="003841F6" w:rsidRDefault="002B4423" w:rsidP="00836AE4">
            <w:pPr>
              <w:pStyle w:val="a8"/>
              <w:rPr>
                <w:rFonts w:ascii="Times New Roman" w:eastAsia="Calibri" w:hAnsi="Times New Roman" w:cs="Times New Roman"/>
                <w:sz w:val="24"/>
                <w:szCs w:val="24"/>
              </w:rPr>
            </w:pPr>
          </w:p>
          <w:p w:rsidR="00AA2944" w:rsidRPr="003841F6" w:rsidRDefault="00AA2944" w:rsidP="00AA2944">
            <w:pPr>
              <w:tabs>
                <w:tab w:val="center" w:pos="5249"/>
                <w:tab w:val="right" w:pos="9355"/>
              </w:tabs>
              <w:suppressAutoHyphens/>
              <w:spacing w:after="0" w:line="220" w:lineRule="atLeast"/>
              <w:rPr>
                <w:rFonts w:ascii="Times New Roman" w:hAnsi="Times New Roman" w:cs="Times New Roman"/>
                <w:sz w:val="24"/>
                <w:szCs w:val="24"/>
              </w:rPr>
            </w:pPr>
            <w:r w:rsidRPr="003841F6">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AA2944" w:rsidRPr="003841F6" w:rsidRDefault="00AA2944" w:rsidP="00AA2944">
            <w:pPr>
              <w:tabs>
                <w:tab w:val="center" w:pos="5249"/>
                <w:tab w:val="right" w:pos="9355"/>
              </w:tabs>
              <w:suppressAutoHyphens/>
              <w:spacing w:after="0" w:line="220" w:lineRule="atLeast"/>
              <w:rPr>
                <w:rFonts w:ascii="Times New Roman" w:hAnsi="Times New Roman" w:cs="Times New Roman"/>
                <w:iCs/>
                <w:sz w:val="24"/>
                <w:szCs w:val="24"/>
              </w:rPr>
            </w:pPr>
            <w:r w:rsidRPr="003841F6">
              <w:rPr>
                <w:rFonts w:ascii="Times New Roman" w:hAnsi="Times New Roman" w:cs="Times New Roman"/>
                <w:sz w:val="24"/>
                <w:szCs w:val="24"/>
              </w:rPr>
              <w:t xml:space="preserve">Генеральный директор ООО «Пензенская мясная компания» </w:t>
            </w:r>
            <w:r w:rsidRPr="003841F6">
              <w:rPr>
                <w:rFonts w:ascii="Times New Roman" w:hAnsi="Times New Roman" w:cs="Times New Roman"/>
                <w:iCs/>
                <w:sz w:val="24"/>
                <w:szCs w:val="24"/>
              </w:rPr>
              <w:t>Урвант Александр Михайлович</w:t>
            </w:r>
          </w:p>
          <w:p w:rsidR="00AA2944" w:rsidRPr="003841F6" w:rsidRDefault="00AA2944" w:rsidP="00AA2944">
            <w:pPr>
              <w:tabs>
                <w:tab w:val="center" w:pos="5249"/>
                <w:tab w:val="right" w:pos="9355"/>
              </w:tabs>
              <w:suppressAutoHyphens/>
              <w:spacing w:after="0" w:line="220" w:lineRule="atLeast"/>
              <w:rPr>
                <w:rFonts w:ascii="Times New Roman" w:hAnsi="Times New Roman" w:cs="Times New Roman"/>
                <w:sz w:val="24"/>
                <w:szCs w:val="24"/>
              </w:rPr>
            </w:pPr>
            <w:r w:rsidRPr="003841F6">
              <w:rPr>
                <w:rFonts w:ascii="Times New Roman" w:hAnsi="Times New Roman" w:cs="Times New Roman"/>
                <w:bCs/>
                <w:sz w:val="24"/>
                <w:szCs w:val="24"/>
              </w:rPr>
              <w:t xml:space="preserve"> (ИНН </w:t>
            </w:r>
            <w:r w:rsidRPr="003841F6">
              <w:rPr>
                <w:rFonts w:ascii="Times New Roman" w:hAnsi="Times New Roman" w:cs="Times New Roman"/>
                <w:sz w:val="24"/>
                <w:szCs w:val="24"/>
              </w:rPr>
              <w:t>583407745511)</w:t>
            </w:r>
          </w:p>
          <w:p w:rsidR="002B4423" w:rsidRPr="003841F6" w:rsidRDefault="002B4423" w:rsidP="00836AE4">
            <w:pPr>
              <w:pStyle w:val="a8"/>
              <w:rPr>
                <w:rFonts w:eastAsia="Calibri"/>
                <w:sz w:val="24"/>
                <w:szCs w:val="24"/>
              </w:rPr>
            </w:pPr>
          </w:p>
        </w:tc>
      </w:tr>
    </w:tbl>
    <w:p w:rsidR="002B4423" w:rsidRPr="00E66DF5" w:rsidRDefault="002B4423" w:rsidP="002B4423">
      <w:pPr>
        <w:rPr>
          <w:rFonts w:ascii="Times New Roman" w:hAnsi="Times New Roman" w:cs="Times New Roman"/>
          <w:sz w:val="24"/>
          <w:szCs w:val="24"/>
        </w:rPr>
      </w:pPr>
    </w:p>
    <w:p w:rsidR="002B4423" w:rsidRPr="00E1200F" w:rsidRDefault="002B4423" w:rsidP="002B4423">
      <w:pPr>
        <w:spacing w:after="1" w:line="220" w:lineRule="atLeast"/>
        <w:jc w:val="center"/>
        <w:outlineLvl w:val="1"/>
        <w:rPr>
          <w:rFonts w:ascii="Times New Roman" w:hAnsi="Times New Roman" w:cs="Times New Roman"/>
          <w:lang w:val="en-US"/>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2B4423" w:rsidRPr="00DC3238" w:rsidTr="00836AE4">
        <w:tc>
          <w:tcPr>
            <w:tcW w:w="3724" w:type="dxa"/>
            <w:vAlign w:val="center"/>
          </w:tcPr>
          <w:p w:rsidR="002B4423" w:rsidRPr="00DC3238" w:rsidRDefault="002B4423" w:rsidP="00836AE4">
            <w:pPr>
              <w:widowControl w:val="0"/>
              <w:autoSpaceDE w:val="0"/>
              <w:autoSpaceDN w:val="0"/>
              <w:adjustRightInd w:val="0"/>
              <w:rPr>
                <w:rFonts w:ascii="Times New Roman" w:hAnsi="Times New Roman" w:cs="Times New Roman"/>
                <w:sz w:val="24"/>
                <w:szCs w:val="24"/>
              </w:rPr>
            </w:pPr>
            <w:r w:rsidRPr="00E1200F">
              <w:rPr>
                <w:rFonts w:ascii="Times New Roman" w:hAnsi="Times New Roman" w:cs="Times New Roman"/>
                <w:sz w:val="24"/>
                <w:szCs w:val="24"/>
                <w:lang w:val="en-US"/>
              </w:rPr>
              <w:t xml:space="preserve">                   </w:t>
            </w:r>
            <w:r w:rsidRPr="00DC3238">
              <w:rPr>
                <w:rFonts w:ascii="Times New Roman" w:hAnsi="Times New Roman" w:cs="Times New Roman"/>
                <w:sz w:val="24"/>
                <w:szCs w:val="24"/>
              </w:rPr>
              <w:t>от Заказчика</w:t>
            </w:r>
          </w:p>
          <w:p w:rsidR="002B4423" w:rsidRPr="00DC3238" w:rsidRDefault="002B4423" w:rsidP="00836AE4">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Заведующий______/ Шалеева Т.Н/                                  </w:t>
            </w:r>
          </w:p>
        </w:tc>
        <w:tc>
          <w:tcPr>
            <w:tcW w:w="1577" w:type="dxa"/>
          </w:tcPr>
          <w:p w:rsidR="002B4423" w:rsidRPr="00DC3238" w:rsidRDefault="002B4423" w:rsidP="00836AE4">
            <w:pPr>
              <w:widowControl w:val="0"/>
              <w:autoSpaceDE w:val="0"/>
              <w:autoSpaceDN w:val="0"/>
              <w:adjustRightInd w:val="0"/>
              <w:rPr>
                <w:rFonts w:ascii="Times New Roman" w:hAnsi="Times New Roman" w:cs="Times New Roman"/>
                <w:sz w:val="24"/>
                <w:szCs w:val="24"/>
              </w:rPr>
            </w:pPr>
          </w:p>
        </w:tc>
        <w:tc>
          <w:tcPr>
            <w:tcW w:w="4872" w:type="dxa"/>
            <w:vAlign w:val="center"/>
          </w:tcPr>
          <w:p w:rsidR="002B4423" w:rsidRPr="00DC3238" w:rsidRDefault="002B4423" w:rsidP="00836AE4">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rsidR="002B4423" w:rsidRPr="00DC3238" w:rsidRDefault="002B4423" w:rsidP="00C04E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Генеральный директор______</w:t>
            </w:r>
            <w:r w:rsidRPr="00DC3238">
              <w:rPr>
                <w:rFonts w:ascii="Times New Roman" w:hAnsi="Times New Roman" w:cs="Times New Roman"/>
                <w:sz w:val="24"/>
                <w:szCs w:val="24"/>
              </w:rPr>
              <w:t xml:space="preserve"> / </w:t>
            </w:r>
            <w:r>
              <w:rPr>
                <w:rFonts w:ascii="Times New Roman" w:hAnsi="Times New Roman" w:cs="Times New Roman"/>
                <w:sz w:val="24"/>
                <w:szCs w:val="24"/>
              </w:rPr>
              <w:t>Урвант А.М</w:t>
            </w:r>
            <w:r w:rsidRPr="00DC3238">
              <w:rPr>
                <w:rFonts w:ascii="Times New Roman" w:hAnsi="Times New Roman" w:cs="Times New Roman"/>
                <w:sz w:val="24"/>
                <w:szCs w:val="24"/>
              </w:rPr>
              <w:t xml:space="preserve">./ </w:t>
            </w:r>
          </w:p>
        </w:tc>
      </w:tr>
    </w:tbl>
    <w:p w:rsidR="00AA2944" w:rsidRDefault="00AA2944">
      <w:pPr>
        <w:rPr>
          <w:rFonts w:ascii="Times New Roman" w:hAnsi="Times New Roman" w:cs="Times New Roman"/>
          <w:sz w:val="24"/>
          <w:szCs w:val="24"/>
        </w:rPr>
      </w:pPr>
    </w:p>
    <w:p w:rsidR="003841F6" w:rsidRDefault="003841F6">
      <w:pPr>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C04ECE" w:rsidRDefault="00636291" w:rsidP="00636291">
      <w:pPr>
        <w:spacing w:after="1" w:line="220" w:lineRule="atLeast"/>
        <w:jc w:val="right"/>
        <w:rPr>
          <w:rFonts w:ascii="Times New Roman" w:hAnsi="Times New Roman" w:cs="Times New Roman"/>
          <w:sz w:val="24"/>
          <w:szCs w:val="24"/>
        </w:rPr>
      </w:pPr>
      <w:r w:rsidRPr="00C04ECE">
        <w:rPr>
          <w:rFonts w:ascii="Times New Roman" w:hAnsi="Times New Roman" w:cs="Times New Roman"/>
          <w:sz w:val="24"/>
          <w:szCs w:val="24"/>
        </w:rPr>
        <w:t>к Контракту</w:t>
      </w:r>
      <w:r w:rsidR="00930606" w:rsidRPr="00C04ECE">
        <w:rPr>
          <w:rFonts w:ascii="Times New Roman" w:hAnsi="Times New Roman" w:cs="Times New Roman"/>
          <w:sz w:val="24"/>
          <w:szCs w:val="24"/>
        </w:rPr>
        <w:t xml:space="preserve"> </w:t>
      </w:r>
      <w:r w:rsidRPr="00C04ECE">
        <w:rPr>
          <w:rFonts w:ascii="Times New Roman" w:hAnsi="Times New Roman" w:cs="Times New Roman"/>
          <w:sz w:val="24"/>
          <w:szCs w:val="24"/>
        </w:rPr>
        <w:t>от "</w:t>
      </w:r>
      <w:r w:rsidR="000B6302">
        <w:rPr>
          <w:rFonts w:ascii="Times New Roman" w:hAnsi="Times New Roman" w:cs="Times New Roman"/>
          <w:sz w:val="24"/>
          <w:szCs w:val="24"/>
        </w:rPr>
        <w:t>22</w:t>
      </w:r>
      <w:r w:rsidRPr="00C04ECE">
        <w:rPr>
          <w:rFonts w:ascii="Times New Roman" w:hAnsi="Times New Roman" w:cs="Times New Roman"/>
          <w:sz w:val="24"/>
          <w:szCs w:val="24"/>
        </w:rPr>
        <w:t>"</w:t>
      </w:r>
      <w:r w:rsidR="000B6302">
        <w:rPr>
          <w:rFonts w:ascii="Times New Roman" w:hAnsi="Times New Roman" w:cs="Times New Roman"/>
          <w:sz w:val="24"/>
          <w:szCs w:val="24"/>
        </w:rPr>
        <w:t xml:space="preserve"> </w:t>
      </w:r>
      <w:r w:rsidRPr="00C04ECE">
        <w:rPr>
          <w:rFonts w:ascii="Times New Roman" w:hAnsi="Times New Roman" w:cs="Times New Roman"/>
          <w:sz w:val="24"/>
          <w:szCs w:val="24"/>
        </w:rPr>
        <w:t xml:space="preserve"> </w:t>
      </w:r>
      <w:r w:rsidR="000B6302">
        <w:rPr>
          <w:rFonts w:ascii="Times New Roman" w:hAnsi="Times New Roman" w:cs="Times New Roman"/>
          <w:sz w:val="24"/>
          <w:szCs w:val="24"/>
        </w:rPr>
        <w:t>декабря</w:t>
      </w:r>
      <w:r w:rsidR="00221EDB" w:rsidRPr="00C04ECE">
        <w:rPr>
          <w:rFonts w:ascii="Times New Roman" w:hAnsi="Times New Roman" w:cs="Times New Roman"/>
          <w:sz w:val="24"/>
          <w:szCs w:val="24"/>
        </w:rPr>
        <w:t xml:space="preserve"> 20</w:t>
      </w:r>
      <w:r w:rsidR="000B6302">
        <w:rPr>
          <w:rFonts w:ascii="Times New Roman" w:hAnsi="Times New Roman" w:cs="Times New Roman"/>
          <w:sz w:val="24"/>
          <w:szCs w:val="24"/>
        </w:rPr>
        <w:t>23</w:t>
      </w:r>
      <w:r w:rsidR="00221EDB" w:rsidRPr="00C04ECE">
        <w:rPr>
          <w:rFonts w:ascii="Times New Roman" w:hAnsi="Times New Roman" w:cs="Times New Roman"/>
          <w:sz w:val="24"/>
          <w:szCs w:val="24"/>
        </w:rPr>
        <w:t xml:space="preserve"> г. №</w:t>
      </w:r>
      <w:r w:rsidRPr="00C04ECE">
        <w:rPr>
          <w:rFonts w:ascii="Times New Roman" w:hAnsi="Times New Roman" w:cs="Times New Roman"/>
          <w:sz w:val="24"/>
          <w:szCs w:val="24"/>
        </w:rPr>
        <w:t xml:space="preserve"> </w:t>
      </w:r>
      <w:r w:rsidR="00C04ECE" w:rsidRPr="00C04ECE">
        <w:rPr>
          <w:rFonts w:ascii="Times New Roman" w:hAnsi="Times New Roman" w:cs="Times New Roman"/>
          <w:sz w:val="24"/>
          <w:szCs w:val="24"/>
          <w:lang w:eastAsia="ru-RU" w:bidi="hi-IN"/>
        </w:rPr>
        <w:t>0855300002823001153</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4" w:name="P326"/>
      <w:bookmarkEnd w:id="14"/>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5" w:name="P341"/>
            <w:bookmarkEnd w:id="15"/>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2"/>
            <w:bookmarkEnd w:id="16"/>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4"/>
            <w:bookmarkEnd w:id="17"/>
            <w:r w:rsidRPr="00364040">
              <w:rPr>
                <w:rFonts w:ascii="Times New Roman" w:hAnsi="Times New Roman" w:cs="Times New Roman"/>
                <w:sz w:val="20"/>
                <w:szCs w:val="20"/>
              </w:rPr>
              <w:t>7</w:t>
            </w:r>
          </w:p>
        </w:tc>
        <w:bookmarkStart w:id="18" w:name="P345"/>
        <w:bookmarkEnd w:id="18"/>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364040" w:rsidRDefault="00C04ECE" w:rsidP="00636291">
            <w:pPr>
              <w:spacing w:after="1" w:line="220" w:lineRule="atLeast"/>
              <w:jc w:val="center"/>
              <w:rPr>
                <w:rFonts w:ascii="Times New Roman" w:hAnsi="Times New Roman" w:cs="Times New Roman"/>
                <w:highlight w:val="yellow"/>
              </w:rPr>
            </w:pPr>
            <w:r w:rsidRPr="00C04ECE">
              <w:rPr>
                <w:rFonts w:ascii="Times New Roman" w:hAnsi="Times New Roman" w:cs="Times New Roman"/>
              </w:rPr>
              <w:t>719</w:t>
            </w:r>
          </w:p>
        </w:tc>
        <w:tc>
          <w:tcPr>
            <w:tcW w:w="1134"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276" w:type="dxa"/>
          </w:tcPr>
          <w:p w:rsidR="00636291" w:rsidRPr="00364040" w:rsidRDefault="00C04ECE" w:rsidP="00636291">
            <w:pPr>
              <w:spacing w:after="1" w:line="220" w:lineRule="atLeast"/>
              <w:jc w:val="center"/>
              <w:rPr>
                <w:rFonts w:ascii="Times New Roman" w:hAnsi="Times New Roman" w:cs="Times New Roman"/>
              </w:rPr>
            </w:pPr>
            <w:r>
              <w:rPr>
                <w:rFonts w:ascii="Times New Roman" w:hAnsi="Times New Roman" w:cs="Times New Roman"/>
              </w:rPr>
              <w:t>354,00</w:t>
            </w:r>
          </w:p>
        </w:tc>
        <w:tc>
          <w:tcPr>
            <w:tcW w:w="1418" w:type="dxa"/>
          </w:tcPr>
          <w:p w:rsidR="00636291" w:rsidRPr="00364040" w:rsidRDefault="00C04ECE" w:rsidP="00636291">
            <w:pPr>
              <w:spacing w:after="1" w:line="220" w:lineRule="atLeast"/>
              <w:jc w:val="center"/>
              <w:rPr>
                <w:rFonts w:ascii="Times New Roman" w:hAnsi="Times New Roman" w:cs="Times New Roman"/>
              </w:rPr>
            </w:pPr>
            <w:r>
              <w:rPr>
                <w:rFonts w:ascii="Times New Roman" w:hAnsi="Times New Roman" w:cs="Times New Roman"/>
              </w:rPr>
              <w:t>254 526,00</w:t>
            </w:r>
          </w:p>
        </w:tc>
      </w:tr>
      <w:tr w:rsidR="00C04ECE" w:rsidRPr="00364040" w:rsidTr="00636291">
        <w:trPr>
          <w:jc w:val="right"/>
        </w:trPr>
        <w:tc>
          <w:tcPr>
            <w:tcW w:w="562" w:type="dxa"/>
          </w:tcPr>
          <w:p w:rsidR="00C04ECE" w:rsidRPr="00364040" w:rsidRDefault="00C04ECE" w:rsidP="00836AE4">
            <w:pPr>
              <w:spacing w:after="1" w:line="220" w:lineRule="atLeast"/>
              <w:jc w:val="center"/>
              <w:rPr>
                <w:rFonts w:ascii="Times New Roman" w:hAnsi="Times New Roman" w:cs="Times New Roman"/>
              </w:rPr>
            </w:pPr>
            <w:r>
              <w:rPr>
                <w:rFonts w:ascii="Times New Roman" w:hAnsi="Times New Roman" w:cs="Times New Roman"/>
              </w:rPr>
              <w:t>2</w:t>
            </w:r>
            <w:r w:rsidRPr="00364040">
              <w:rPr>
                <w:rFonts w:ascii="Times New Roman" w:hAnsi="Times New Roman" w:cs="Times New Roman"/>
              </w:rPr>
              <w:t>.</w:t>
            </w:r>
          </w:p>
        </w:tc>
        <w:tc>
          <w:tcPr>
            <w:tcW w:w="3261" w:type="dxa"/>
          </w:tcPr>
          <w:p w:rsidR="00C04ECE" w:rsidRPr="007804DB" w:rsidRDefault="00C04ECE" w:rsidP="00836AE4">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C04ECE" w:rsidRPr="007804DB" w:rsidRDefault="00C04ECE" w:rsidP="00836AE4">
            <w:pPr>
              <w:rPr>
                <w:rFonts w:ascii="Times New Roman" w:eastAsia="Calibri" w:hAnsi="Times New Roman" w:cs="Times New Roman"/>
              </w:rPr>
            </w:pPr>
            <w:r w:rsidRPr="007804DB">
              <w:rPr>
                <w:rFonts w:ascii="Times New Roman" w:hAnsi="Times New Roman" w:cs="Times New Roman"/>
                <w:bCs/>
              </w:rPr>
              <w:t>КТРУ:</w:t>
            </w:r>
          </w:p>
          <w:p w:rsidR="00C04ECE" w:rsidRPr="00364040" w:rsidRDefault="00C04ECE" w:rsidP="00836AE4">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C04ECE" w:rsidRPr="00364040" w:rsidRDefault="00C04ECE" w:rsidP="00836AE4">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C04ECE" w:rsidRPr="00364040" w:rsidRDefault="00C04ECE" w:rsidP="00836AE4">
            <w:pPr>
              <w:spacing w:after="1" w:line="220" w:lineRule="atLeast"/>
              <w:jc w:val="center"/>
              <w:rPr>
                <w:rFonts w:ascii="Times New Roman" w:hAnsi="Times New Roman" w:cs="Times New Roman"/>
                <w:highlight w:val="yellow"/>
              </w:rPr>
            </w:pPr>
            <w:r>
              <w:rPr>
                <w:rFonts w:ascii="Times New Roman" w:hAnsi="Times New Roman" w:cs="Times New Roman"/>
              </w:rPr>
              <w:t>1</w:t>
            </w:r>
          </w:p>
        </w:tc>
        <w:tc>
          <w:tcPr>
            <w:tcW w:w="1134" w:type="dxa"/>
          </w:tcPr>
          <w:p w:rsidR="00C04ECE" w:rsidRPr="007804DB" w:rsidRDefault="00C04ECE" w:rsidP="00836AE4">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Pr="007804DB">
              <w:rPr>
                <w:rFonts w:ascii="Times New Roman" w:eastAsia="Calibri" w:hAnsi="Times New Roman" w:cs="Times New Roman"/>
              </w:rPr>
              <w:t>14 суток</w:t>
            </w:r>
          </w:p>
        </w:tc>
        <w:tc>
          <w:tcPr>
            <w:tcW w:w="1276" w:type="dxa"/>
          </w:tcPr>
          <w:p w:rsidR="00C04ECE" w:rsidRPr="00364040" w:rsidRDefault="00C04ECE" w:rsidP="00636291">
            <w:pPr>
              <w:spacing w:after="1" w:line="220" w:lineRule="atLeast"/>
              <w:jc w:val="center"/>
              <w:rPr>
                <w:rFonts w:ascii="Times New Roman" w:hAnsi="Times New Roman" w:cs="Times New Roman"/>
              </w:rPr>
            </w:pPr>
            <w:r>
              <w:rPr>
                <w:rFonts w:ascii="Times New Roman" w:hAnsi="Times New Roman" w:cs="Times New Roman"/>
              </w:rPr>
              <w:t>351,82</w:t>
            </w:r>
          </w:p>
        </w:tc>
        <w:tc>
          <w:tcPr>
            <w:tcW w:w="1418" w:type="dxa"/>
          </w:tcPr>
          <w:p w:rsidR="00C04ECE" w:rsidRPr="00364040" w:rsidRDefault="00C04ECE" w:rsidP="00636291">
            <w:pPr>
              <w:spacing w:after="1" w:line="220" w:lineRule="atLeast"/>
              <w:jc w:val="center"/>
              <w:rPr>
                <w:rFonts w:ascii="Times New Roman" w:hAnsi="Times New Roman" w:cs="Times New Roman"/>
              </w:rPr>
            </w:pPr>
            <w:r>
              <w:rPr>
                <w:rFonts w:ascii="Times New Roman" w:hAnsi="Times New Roman" w:cs="Times New Roman"/>
              </w:rPr>
              <w:t>351,82</w:t>
            </w:r>
          </w:p>
        </w:tc>
      </w:tr>
      <w:tr w:rsidR="00C04ECE" w:rsidRPr="00364040" w:rsidTr="00B94A20">
        <w:trPr>
          <w:jc w:val="right"/>
        </w:trPr>
        <w:tc>
          <w:tcPr>
            <w:tcW w:w="4815" w:type="dxa"/>
            <w:gridSpan w:val="3"/>
          </w:tcPr>
          <w:p w:rsidR="00C04ECE" w:rsidRPr="00C04ECE" w:rsidRDefault="00C04ECE" w:rsidP="00C04ECE">
            <w:pPr>
              <w:spacing w:after="1" w:line="220" w:lineRule="atLeast"/>
              <w:jc w:val="right"/>
              <w:rPr>
                <w:rFonts w:ascii="Times New Roman" w:hAnsi="Times New Roman" w:cs="Times New Roman"/>
                <w:b/>
                <w:bCs/>
                <w:sz w:val="24"/>
                <w:szCs w:val="24"/>
              </w:rPr>
            </w:pPr>
            <w:r>
              <w:rPr>
                <w:rFonts w:ascii="Times New Roman" w:hAnsi="Times New Roman" w:cs="Times New Roman"/>
                <w:b/>
                <w:bCs/>
                <w:sz w:val="24"/>
                <w:szCs w:val="24"/>
              </w:rPr>
              <w:t>ИТОГО</w:t>
            </w:r>
          </w:p>
        </w:tc>
        <w:tc>
          <w:tcPr>
            <w:tcW w:w="1134" w:type="dxa"/>
          </w:tcPr>
          <w:p w:rsidR="00C04ECE" w:rsidRPr="00C04ECE" w:rsidRDefault="00C04ECE" w:rsidP="00636291">
            <w:pPr>
              <w:spacing w:after="1" w:line="220" w:lineRule="atLeast"/>
              <w:jc w:val="center"/>
              <w:rPr>
                <w:rFonts w:ascii="Times New Roman" w:hAnsi="Times New Roman" w:cs="Times New Roman"/>
                <w:b/>
              </w:rPr>
            </w:pPr>
            <w:r>
              <w:rPr>
                <w:rFonts w:ascii="Times New Roman" w:hAnsi="Times New Roman" w:cs="Times New Roman"/>
                <w:b/>
              </w:rPr>
              <w:t>720</w:t>
            </w:r>
          </w:p>
        </w:tc>
        <w:tc>
          <w:tcPr>
            <w:tcW w:w="1134" w:type="dxa"/>
          </w:tcPr>
          <w:p w:rsidR="00C04ECE" w:rsidRPr="00C04ECE" w:rsidRDefault="00C04ECE" w:rsidP="00636291">
            <w:pPr>
              <w:spacing w:after="1" w:line="220" w:lineRule="atLeast"/>
              <w:jc w:val="center"/>
              <w:rPr>
                <w:rFonts w:ascii="Times New Roman" w:eastAsia="Calibri" w:hAnsi="Times New Roman" w:cs="Times New Roman"/>
                <w:b/>
              </w:rPr>
            </w:pPr>
          </w:p>
        </w:tc>
        <w:tc>
          <w:tcPr>
            <w:tcW w:w="1276" w:type="dxa"/>
          </w:tcPr>
          <w:p w:rsidR="00C04ECE" w:rsidRPr="00C04ECE" w:rsidRDefault="00C04ECE" w:rsidP="00636291">
            <w:pPr>
              <w:spacing w:after="1" w:line="220" w:lineRule="atLeast"/>
              <w:jc w:val="center"/>
              <w:rPr>
                <w:rFonts w:ascii="Times New Roman" w:hAnsi="Times New Roman" w:cs="Times New Roman"/>
                <w:b/>
              </w:rPr>
            </w:pPr>
          </w:p>
        </w:tc>
        <w:tc>
          <w:tcPr>
            <w:tcW w:w="1418" w:type="dxa"/>
          </w:tcPr>
          <w:p w:rsidR="00C04ECE" w:rsidRPr="00C04ECE" w:rsidRDefault="00C04ECE" w:rsidP="00636291">
            <w:pPr>
              <w:spacing w:after="1" w:line="220" w:lineRule="atLeast"/>
              <w:jc w:val="center"/>
              <w:rPr>
                <w:rFonts w:ascii="Times New Roman" w:hAnsi="Times New Roman" w:cs="Times New Roman"/>
                <w:b/>
              </w:rPr>
            </w:pPr>
            <w:r>
              <w:rPr>
                <w:rFonts w:ascii="Times New Roman" w:hAnsi="Times New Roman" w:cs="Times New Roman"/>
                <w:b/>
              </w:rPr>
              <w:t>254 877,82</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C04ECE" w:rsidP="00C04EC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C04ECE" w:rsidP="00C04EC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Урвант А.М</w:t>
            </w:r>
            <w:r w:rsidR="00782BED">
              <w:rPr>
                <w:rFonts w:ascii="Times New Roman" w:hAnsi="Times New Roman" w:cs="Times New Roman"/>
                <w:sz w:val="24"/>
                <w:szCs w:val="24"/>
              </w:rPr>
              <w:t>.</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Default="00930606">
      <w:pPr>
        <w:rPr>
          <w:rFonts w:ascii="Times New Roman" w:hAnsi="Times New Roman" w:cs="Times New Roman"/>
          <w:sz w:val="24"/>
          <w:szCs w:val="24"/>
        </w:rPr>
      </w:pPr>
    </w:p>
    <w:p w:rsidR="00C04ECE" w:rsidRPr="00364040" w:rsidRDefault="00C04ECE">
      <w:pPr>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C04ECE" w:rsidRPr="00C04ECE" w:rsidRDefault="00C04ECE" w:rsidP="00C04ECE">
      <w:pPr>
        <w:spacing w:after="1" w:line="220" w:lineRule="atLeast"/>
        <w:jc w:val="right"/>
        <w:rPr>
          <w:rFonts w:ascii="Times New Roman" w:hAnsi="Times New Roman" w:cs="Times New Roman"/>
          <w:sz w:val="24"/>
          <w:szCs w:val="24"/>
        </w:rPr>
      </w:pPr>
      <w:r w:rsidRPr="00C04ECE">
        <w:rPr>
          <w:rFonts w:ascii="Times New Roman" w:hAnsi="Times New Roman" w:cs="Times New Roman"/>
          <w:sz w:val="24"/>
          <w:szCs w:val="24"/>
        </w:rPr>
        <w:t xml:space="preserve">Контракту от </w:t>
      </w:r>
      <w:r w:rsidR="000B6302" w:rsidRPr="00C04ECE">
        <w:rPr>
          <w:rFonts w:ascii="Times New Roman" w:hAnsi="Times New Roman" w:cs="Times New Roman"/>
          <w:sz w:val="24"/>
          <w:szCs w:val="24"/>
        </w:rPr>
        <w:t>"</w:t>
      </w:r>
      <w:r w:rsidR="000B6302">
        <w:rPr>
          <w:rFonts w:ascii="Times New Roman" w:hAnsi="Times New Roman" w:cs="Times New Roman"/>
          <w:sz w:val="24"/>
          <w:szCs w:val="24"/>
        </w:rPr>
        <w:t>22</w:t>
      </w:r>
      <w:r w:rsidR="000B6302" w:rsidRPr="00C04ECE">
        <w:rPr>
          <w:rFonts w:ascii="Times New Roman" w:hAnsi="Times New Roman" w:cs="Times New Roman"/>
          <w:sz w:val="24"/>
          <w:szCs w:val="24"/>
        </w:rPr>
        <w:t>"</w:t>
      </w:r>
      <w:r w:rsidR="000B6302">
        <w:rPr>
          <w:rFonts w:ascii="Times New Roman" w:hAnsi="Times New Roman" w:cs="Times New Roman"/>
          <w:sz w:val="24"/>
          <w:szCs w:val="24"/>
        </w:rPr>
        <w:t xml:space="preserve"> </w:t>
      </w:r>
      <w:r w:rsidR="000B6302" w:rsidRPr="00C04ECE">
        <w:rPr>
          <w:rFonts w:ascii="Times New Roman" w:hAnsi="Times New Roman" w:cs="Times New Roman"/>
          <w:sz w:val="24"/>
          <w:szCs w:val="24"/>
        </w:rPr>
        <w:t xml:space="preserve"> </w:t>
      </w:r>
      <w:r w:rsidR="000B6302">
        <w:rPr>
          <w:rFonts w:ascii="Times New Roman" w:hAnsi="Times New Roman" w:cs="Times New Roman"/>
          <w:sz w:val="24"/>
          <w:szCs w:val="24"/>
        </w:rPr>
        <w:t>декабря</w:t>
      </w:r>
      <w:r w:rsidR="000B6302" w:rsidRPr="00C04ECE">
        <w:rPr>
          <w:rFonts w:ascii="Times New Roman" w:hAnsi="Times New Roman" w:cs="Times New Roman"/>
          <w:sz w:val="24"/>
          <w:szCs w:val="24"/>
        </w:rPr>
        <w:t xml:space="preserve"> 20</w:t>
      </w:r>
      <w:r w:rsidR="000B6302">
        <w:rPr>
          <w:rFonts w:ascii="Times New Roman" w:hAnsi="Times New Roman" w:cs="Times New Roman"/>
          <w:sz w:val="24"/>
          <w:szCs w:val="24"/>
        </w:rPr>
        <w:t>23</w:t>
      </w:r>
      <w:r w:rsidR="000B6302" w:rsidRPr="00C04ECE">
        <w:rPr>
          <w:rFonts w:ascii="Times New Roman" w:hAnsi="Times New Roman" w:cs="Times New Roman"/>
          <w:sz w:val="24"/>
          <w:szCs w:val="24"/>
        </w:rPr>
        <w:t xml:space="preserve"> г. № </w:t>
      </w:r>
      <w:r w:rsidR="000B6302" w:rsidRPr="00C04ECE">
        <w:rPr>
          <w:rFonts w:ascii="Times New Roman" w:hAnsi="Times New Roman" w:cs="Times New Roman"/>
          <w:sz w:val="24"/>
          <w:szCs w:val="24"/>
          <w:lang w:eastAsia="ru-RU" w:bidi="hi-IN"/>
        </w:rPr>
        <w:t>0855300002823001153</w:t>
      </w:r>
    </w:p>
    <w:p w:rsidR="00636291" w:rsidRPr="00364040" w:rsidRDefault="00636291" w:rsidP="00636291">
      <w:pPr>
        <w:spacing w:after="1" w:line="220" w:lineRule="atLeast"/>
        <w:jc w:val="right"/>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40167D" w:rsidRPr="00C5703A" w:rsidRDefault="0040167D" w:rsidP="0040167D">
      <w:pPr>
        <w:autoSpaceDE w:val="0"/>
        <w:autoSpaceDN w:val="0"/>
        <w:adjustRightInd w:val="0"/>
        <w:jc w:val="center"/>
        <w:rPr>
          <w:rFonts w:ascii="Times New Roman" w:hAnsi="Times New Roman" w:cs="Times New Roman"/>
          <w:sz w:val="28"/>
          <w:szCs w:val="26"/>
        </w:rPr>
      </w:pPr>
      <w:bookmarkStart w:id="19" w:name="P389"/>
      <w:bookmarkEnd w:id="19"/>
      <w:r w:rsidRPr="00C5703A">
        <w:rPr>
          <w:rFonts w:ascii="Times New Roman" w:hAnsi="Times New Roman" w:cs="Times New Roman"/>
          <w:b/>
          <w:sz w:val="28"/>
          <w:szCs w:val="26"/>
        </w:rPr>
        <w:t>Описание объекта закупки</w:t>
      </w:r>
    </w:p>
    <w:p w:rsidR="0040167D" w:rsidRDefault="0040167D" w:rsidP="0040167D">
      <w:pPr>
        <w:spacing w:after="0"/>
        <w:jc w:val="center"/>
        <w:rPr>
          <w:rFonts w:ascii="Times New Roman" w:hAnsi="Times New Roman"/>
          <w:b/>
          <w:sz w:val="28"/>
          <w:szCs w:val="26"/>
        </w:rPr>
      </w:pPr>
      <w:r>
        <w:rPr>
          <w:rFonts w:ascii="Times New Roman" w:hAnsi="Times New Roman"/>
          <w:b/>
          <w:sz w:val="28"/>
          <w:szCs w:val="26"/>
        </w:rPr>
        <w:t xml:space="preserve">Поставка </w:t>
      </w:r>
      <w:r>
        <w:rPr>
          <w:rFonts w:ascii="Times New Roman" w:eastAsia="Times New Roman" w:hAnsi="Times New Roman" w:cs="Times New Roman"/>
          <w:b/>
          <w:sz w:val="28"/>
          <w:szCs w:val="24"/>
          <w:lang w:eastAsia="ru-RU"/>
        </w:rPr>
        <w:t xml:space="preserve">говядины </w:t>
      </w:r>
      <w:r>
        <w:rPr>
          <w:rFonts w:ascii="Times New Roman" w:hAnsi="Times New Roman"/>
          <w:b/>
          <w:sz w:val="28"/>
          <w:szCs w:val="26"/>
        </w:rPr>
        <w:t xml:space="preserve">в течение </w:t>
      </w:r>
      <w:r w:rsidR="0084150F">
        <w:rPr>
          <w:rFonts w:ascii="Times New Roman" w:hAnsi="Times New Roman"/>
          <w:b/>
          <w:sz w:val="28"/>
          <w:szCs w:val="26"/>
        </w:rPr>
        <w:t>1 квартала 2024</w:t>
      </w:r>
      <w:r>
        <w:rPr>
          <w:rFonts w:ascii="Times New Roman" w:hAnsi="Times New Roman"/>
          <w:b/>
          <w:sz w:val="28"/>
          <w:szCs w:val="26"/>
        </w:rPr>
        <w:t xml:space="preserve"> года</w:t>
      </w: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firstRow="1" w:lastRow="0" w:firstColumn="1" w:lastColumn="0" w:noHBand="0" w:noVBand="1"/>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w:t>
            </w:r>
            <w:r w:rsidR="00AC7AC0">
              <w:rPr>
                <w:rFonts w:ascii="Times New Roman" w:eastAsia="Times New Roman" w:hAnsi="Times New Roman" w:cs="Times New Roman"/>
                <w:sz w:val="20"/>
                <w:szCs w:val="20"/>
                <w:lang w:eastAsia="ru-RU"/>
              </w:rPr>
              <w:t>и</w:t>
            </w:r>
            <w:r w:rsidRPr="00364040">
              <w:rPr>
                <w:rFonts w:ascii="Times New Roman" w:eastAsia="Times New Roman" w:hAnsi="Times New Roman" w:cs="Times New Roman"/>
                <w:sz w:val="20"/>
                <w:szCs w:val="20"/>
                <w:lang w:eastAsia="ru-RU"/>
              </w:rPr>
              <w:t xml:space="preserve"> товар</w:t>
            </w:r>
            <w:r w:rsidR="00AC7AC0">
              <w:rPr>
                <w:rFonts w:ascii="Times New Roman" w:eastAsia="Times New Roman" w:hAnsi="Times New Roman" w:cs="Times New Roman"/>
                <w:sz w:val="20"/>
                <w:szCs w:val="20"/>
                <w:lang w:eastAsia="ru-RU"/>
              </w:rPr>
              <w:t>а</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383732" w:rsidRPr="00391AD6" w:rsidRDefault="008B07CF" w:rsidP="00383732">
            <w:pPr>
              <w:rPr>
                <w:rFonts w:ascii="Times New Roman" w:hAnsi="Times New Roman" w:cs="Times New Roman"/>
              </w:rPr>
            </w:pPr>
            <w:r w:rsidRPr="00364040">
              <w:rPr>
                <w:rFonts w:ascii="Times New Roman" w:hAnsi="Times New Roman" w:cs="Times New Roman"/>
                <w:spacing w:val="2"/>
                <w:kern w:val="2"/>
                <w:shd w:val="clear" w:color="auto" w:fill="FFFFFF"/>
                <w:lang w:eastAsia="zh-CN"/>
              </w:rPr>
              <w:t xml:space="preserve"> </w:t>
            </w:r>
            <w:r w:rsidR="00383732" w:rsidRPr="00391AD6">
              <w:rPr>
                <w:rFonts w:ascii="Times New Roman" w:hAnsi="Times New Roman" w:cs="Times New Roman"/>
                <w:b/>
              </w:rPr>
              <w:t xml:space="preserve">Вид мяса по способу обработки: </w:t>
            </w:r>
            <w:r w:rsidR="00383732">
              <w:rPr>
                <w:rFonts w:ascii="Times New Roman" w:hAnsi="Times New Roman" w:cs="Times New Roman"/>
              </w:rPr>
              <w:t>на кости</w:t>
            </w:r>
          </w:p>
          <w:p w:rsidR="00383732" w:rsidRDefault="00383732" w:rsidP="00383732">
            <w:pPr>
              <w:rPr>
                <w:rFonts w:ascii="Times New Roman" w:hAnsi="Times New Roman" w:cs="Times New Roman"/>
              </w:rPr>
            </w:pPr>
            <w:r w:rsidRPr="00391AD6">
              <w:rPr>
                <w:rFonts w:ascii="Times New Roman" w:hAnsi="Times New Roman" w:cs="Times New Roman"/>
                <w:b/>
              </w:rPr>
              <w:t>Вид мяса по способу разделки:</w:t>
            </w:r>
            <w:r w:rsidRPr="00391AD6">
              <w:rPr>
                <w:rFonts w:ascii="Times New Roman" w:hAnsi="Times New Roman" w:cs="Times New Roman"/>
              </w:rPr>
              <w:t xml:space="preserve"> отруб</w:t>
            </w:r>
          </w:p>
          <w:p w:rsidR="00383732" w:rsidRDefault="00383732" w:rsidP="00383732">
            <w:pPr>
              <w:pStyle w:val="a8"/>
              <w:rPr>
                <w:rFonts w:ascii="Times New Roman" w:hAnsi="Times New Roman" w:cs="Times New Roman"/>
              </w:rPr>
            </w:pPr>
            <w:r w:rsidRPr="00391AD6">
              <w:rPr>
                <w:rFonts w:ascii="Times New Roman" w:hAnsi="Times New Roman" w:cs="Times New Roman"/>
                <w:b/>
              </w:rPr>
              <w:t>Страны происхождения товара</w:t>
            </w:r>
            <w:r w:rsidRPr="00391AD6">
              <w:rPr>
                <w:rFonts w:ascii="Times New Roman" w:hAnsi="Times New Roman" w:cs="Times New Roman"/>
              </w:rPr>
              <w:t>- Российская Федерация</w:t>
            </w:r>
          </w:p>
          <w:p w:rsidR="008B07CF" w:rsidRPr="00364040" w:rsidRDefault="008B07CF" w:rsidP="00234503">
            <w:pPr>
              <w:keepNext/>
              <w:shd w:val="clear" w:color="auto" w:fill="FFFFFF"/>
              <w:suppressAutoHyphens/>
              <w:spacing w:after="0" w:line="240" w:lineRule="auto"/>
              <w:jc w:val="both"/>
              <w:textAlignment w:val="baseline"/>
              <w:outlineLvl w:val="0"/>
              <w:rPr>
                <w:rFonts w:ascii="Times New Roman" w:eastAsia="Calibri"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383732" w:rsidP="008B07CF">
            <w:pPr>
              <w:spacing w:after="0" w:line="240" w:lineRule="auto"/>
              <w:jc w:val="center"/>
              <w:rPr>
                <w:rFonts w:ascii="Times New Roman" w:eastAsia="Times New Roman" w:hAnsi="Times New Roman" w:cs="Times New Roman"/>
                <w:highlight w:val="yellow"/>
                <w:lang w:eastAsia="ru-RU"/>
              </w:rPr>
            </w:pPr>
            <w:r w:rsidRPr="00383732">
              <w:rPr>
                <w:rFonts w:ascii="Times New Roman" w:eastAsia="Times New Roman" w:hAnsi="Times New Roman" w:cs="Times New Roman"/>
                <w:lang w:eastAsia="ru-RU"/>
              </w:rPr>
              <w:t>720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58410F">
      <w:pPr>
        <w:suppressAutoHyphens/>
        <w:spacing w:after="0" w:line="240" w:lineRule="auto"/>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w:t>
      </w:r>
      <w:r w:rsidR="00F85071">
        <w:rPr>
          <w:rFonts w:ascii="Times New Roman" w:eastAsia="Calibri" w:hAnsi="Times New Roman" w:cs="Times New Roman"/>
          <w:sz w:val="20"/>
          <w:szCs w:val="20"/>
        </w:rPr>
        <w:t xml:space="preserve"> </w:t>
      </w:r>
      <w:r w:rsidRPr="007804DB">
        <w:rPr>
          <w:rFonts w:ascii="Times New Roman" w:eastAsia="Calibri" w:hAnsi="Times New Roman" w:cs="Times New Roman"/>
          <w:sz w:val="20"/>
          <w:szCs w:val="20"/>
        </w:rPr>
        <w:t xml:space="preserve">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58410F">
      <w:pPr>
        <w:spacing w:after="0" w:line="240" w:lineRule="auto"/>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58410F">
      <w:pPr>
        <w:spacing w:after="0" w:line="240" w:lineRule="auto"/>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58410F">
      <w:pPr>
        <w:suppressAutoHyphens/>
        <w:spacing w:after="0" w:line="240" w:lineRule="auto"/>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58410F">
      <w:pPr>
        <w:suppressAutoHyphens/>
        <w:spacing w:after="0" w:line="240" w:lineRule="auto"/>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58410F">
      <w:pPr>
        <w:suppressAutoHyphens/>
        <w:spacing w:after="0" w:line="240" w:lineRule="auto"/>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58410F">
      <w:pPr>
        <w:tabs>
          <w:tab w:val="left" w:pos="479"/>
          <w:tab w:val="left" w:pos="8222"/>
        </w:tabs>
        <w:suppressAutoHyphens/>
        <w:spacing w:after="0" w:line="240" w:lineRule="auto"/>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58410F">
      <w:pPr>
        <w:tabs>
          <w:tab w:val="left" w:pos="479"/>
          <w:tab w:val="left" w:pos="8222"/>
        </w:tabs>
        <w:suppressAutoHyphens/>
        <w:spacing w:after="0" w:line="240" w:lineRule="auto"/>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58410F">
      <w:pPr>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58410F">
      <w:pPr>
        <w:suppressAutoHyphens/>
        <w:spacing w:after="0" w:line="240" w:lineRule="auto"/>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58410F">
      <w:pPr>
        <w:suppressAutoHyphens/>
        <w:spacing w:after="0" w:line="240" w:lineRule="auto"/>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58410F">
      <w:pPr>
        <w:suppressAutoHyphens/>
        <w:spacing w:after="0" w:line="240" w:lineRule="auto"/>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58410F" w:rsidRDefault="0058410F" w:rsidP="00636291">
      <w:pPr>
        <w:spacing w:after="1" w:line="220" w:lineRule="atLeast"/>
        <w:jc w:val="right"/>
        <w:outlineLvl w:val="1"/>
        <w:rPr>
          <w:rFonts w:ascii="Times New Roman" w:hAnsi="Times New Roman" w:cs="Times New Roman"/>
          <w:sz w:val="24"/>
          <w:szCs w:val="24"/>
        </w:rPr>
      </w:pP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Приложение №</w:t>
      </w:r>
      <w:r w:rsidR="00636291" w:rsidRPr="00364040">
        <w:rPr>
          <w:rFonts w:ascii="Times New Roman" w:hAnsi="Times New Roman" w:cs="Times New Roman"/>
          <w:sz w:val="24"/>
          <w:szCs w:val="24"/>
        </w:rPr>
        <w:t xml:space="preserve"> </w:t>
      </w:r>
      <w:r w:rsidR="00F87393">
        <w:rPr>
          <w:rFonts w:ascii="Times New Roman" w:hAnsi="Times New Roman" w:cs="Times New Roman"/>
          <w:sz w:val="24"/>
          <w:szCs w:val="24"/>
        </w:rPr>
        <w:t>3</w:t>
      </w:r>
    </w:p>
    <w:p w:rsidR="00C04ECE" w:rsidRPr="00C04ECE" w:rsidRDefault="00C04ECE" w:rsidP="00C04ECE">
      <w:pPr>
        <w:spacing w:after="1" w:line="220" w:lineRule="atLeast"/>
        <w:jc w:val="right"/>
        <w:rPr>
          <w:rFonts w:ascii="Times New Roman" w:hAnsi="Times New Roman" w:cs="Times New Roman"/>
          <w:sz w:val="24"/>
          <w:szCs w:val="24"/>
        </w:rPr>
      </w:pPr>
      <w:r w:rsidRPr="00C04ECE">
        <w:rPr>
          <w:rFonts w:ascii="Times New Roman" w:hAnsi="Times New Roman" w:cs="Times New Roman"/>
          <w:sz w:val="24"/>
          <w:szCs w:val="24"/>
        </w:rPr>
        <w:t xml:space="preserve">к Контракту от </w:t>
      </w:r>
      <w:r w:rsidR="000B6302" w:rsidRPr="00C04ECE">
        <w:rPr>
          <w:rFonts w:ascii="Times New Roman" w:hAnsi="Times New Roman" w:cs="Times New Roman"/>
          <w:sz w:val="24"/>
          <w:szCs w:val="24"/>
        </w:rPr>
        <w:t>"</w:t>
      </w:r>
      <w:r w:rsidR="000B6302">
        <w:rPr>
          <w:rFonts w:ascii="Times New Roman" w:hAnsi="Times New Roman" w:cs="Times New Roman"/>
          <w:sz w:val="24"/>
          <w:szCs w:val="24"/>
        </w:rPr>
        <w:t>22</w:t>
      </w:r>
      <w:r w:rsidR="000B6302" w:rsidRPr="00C04ECE">
        <w:rPr>
          <w:rFonts w:ascii="Times New Roman" w:hAnsi="Times New Roman" w:cs="Times New Roman"/>
          <w:sz w:val="24"/>
          <w:szCs w:val="24"/>
        </w:rPr>
        <w:t>"</w:t>
      </w:r>
      <w:r w:rsidR="000B6302">
        <w:rPr>
          <w:rFonts w:ascii="Times New Roman" w:hAnsi="Times New Roman" w:cs="Times New Roman"/>
          <w:sz w:val="24"/>
          <w:szCs w:val="24"/>
        </w:rPr>
        <w:t xml:space="preserve"> </w:t>
      </w:r>
      <w:r w:rsidR="000B6302" w:rsidRPr="00C04ECE">
        <w:rPr>
          <w:rFonts w:ascii="Times New Roman" w:hAnsi="Times New Roman" w:cs="Times New Roman"/>
          <w:sz w:val="24"/>
          <w:szCs w:val="24"/>
        </w:rPr>
        <w:t xml:space="preserve"> </w:t>
      </w:r>
      <w:r w:rsidR="000B6302">
        <w:rPr>
          <w:rFonts w:ascii="Times New Roman" w:hAnsi="Times New Roman" w:cs="Times New Roman"/>
          <w:sz w:val="24"/>
          <w:szCs w:val="24"/>
        </w:rPr>
        <w:t>декабря</w:t>
      </w:r>
      <w:r w:rsidR="000B6302" w:rsidRPr="00C04ECE">
        <w:rPr>
          <w:rFonts w:ascii="Times New Roman" w:hAnsi="Times New Roman" w:cs="Times New Roman"/>
          <w:sz w:val="24"/>
          <w:szCs w:val="24"/>
        </w:rPr>
        <w:t xml:space="preserve"> 20</w:t>
      </w:r>
      <w:r w:rsidR="000B6302">
        <w:rPr>
          <w:rFonts w:ascii="Times New Roman" w:hAnsi="Times New Roman" w:cs="Times New Roman"/>
          <w:sz w:val="24"/>
          <w:szCs w:val="24"/>
        </w:rPr>
        <w:t>23</w:t>
      </w:r>
      <w:r w:rsidR="000B6302" w:rsidRPr="00C04ECE">
        <w:rPr>
          <w:rFonts w:ascii="Times New Roman" w:hAnsi="Times New Roman" w:cs="Times New Roman"/>
          <w:sz w:val="24"/>
          <w:szCs w:val="24"/>
        </w:rPr>
        <w:t xml:space="preserve"> г. № </w:t>
      </w:r>
      <w:r w:rsidR="000B6302" w:rsidRPr="00C04ECE">
        <w:rPr>
          <w:rFonts w:ascii="Times New Roman" w:hAnsi="Times New Roman" w:cs="Times New Roman"/>
          <w:sz w:val="24"/>
          <w:szCs w:val="24"/>
          <w:lang w:eastAsia="ru-RU" w:bidi="hi-IN"/>
        </w:rPr>
        <w:t>0855300002823001153</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465"/>
      <w:bookmarkEnd w:id="20"/>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C04ECE" w:rsidRPr="00C04ECE" w:rsidRDefault="00C04ECE" w:rsidP="00C04ECE">
      <w:pPr>
        <w:spacing w:after="1" w:line="220" w:lineRule="atLeast"/>
        <w:jc w:val="center"/>
        <w:rPr>
          <w:rFonts w:ascii="Times New Roman" w:hAnsi="Times New Roman" w:cs="Times New Roman"/>
          <w:sz w:val="24"/>
          <w:szCs w:val="24"/>
        </w:rPr>
      </w:pPr>
      <w:r w:rsidRPr="00C04ECE">
        <w:rPr>
          <w:rFonts w:ascii="Times New Roman" w:hAnsi="Times New Roman" w:cs="Times New Roman"/>
          <w:sz w:val="24"/>
          <w:szCs w:val="24"/>
        </w:rPr>
        <w:t xml:space="preserve">к Контракту от </w:t>
      </w:r>
      <w:r w:rsidR="000B6302" w:rsidRPr="00C04ECE">
        <w:rPr>
          <w:rFonts w:ascii="Times New Roman" w:hAnsi="Times New Roman" w:cs="Times New Roman"/>
          <w:sz w:val="24"/>
          <w:szCs w:val="24"/>
        </w:rPr>
        <w:t>"</w:t>
      </w:r>
      <w:r w:rsidR="000B6302">
        <w:rPr>
          <w:rFonts w:ascii="Times New Roman" w:hAnsi="Times New Roman" w:cs="Times New Roman"/>
          <w:sz w:val="24"/>
          <w:szCs w:val="24"/>
        </w:rPr>
        <w:t>22</w:t>
      </w:r>
      <w:r w:rsidR="000B6302" w:rsidRPr="00C04ECE">
        <w:rPr>
          <w:rFonts w:ascii="Times New Roman" w:hAnsi="Times New Roman" w:cs="Times New Roman"/>
          <w:sz w:val="24"/>
          <w:szCs w:val="24"/>
        </w:rPr>
        <w:t>"</w:t>
      </w:r>
      <w:r w:rsidR="000B6302">
        <w:rPr>
          <w:rFonts w:ascii="Times New Roman" w:hAnsi="Times New Roman" w:cs="Times New Roman"/>
          <w:sz w:val="24"/>
          <w:szCs w:val="24"/>
        </w:rPr>
        <w:t xml:space="preserve"> </w:t>
      </w:r>
      <w:r w:rsidR="000B6302" w:rsidRPr="00C04ECE">
        <w:rPr>
          <w:rFonts w:ascii="Times New Roman" w:hAnsi="Times New Roman" w:cs="Times New Roman"/>
          <w:sz w:val="24"/>
          <w:szCs w:val="24"/>
        </w:rPr>
        <w:t xml:space="preserve"> </w:t>
      </w:r>
      <w:r w:rsidR="000B6302">
        <w:rPr>
          <w:rFonts w:ascii="Times New Roman" w:hAnsi="Times New Roman" w:cs="Times New Roman"/>
          <w:sz w:val="24"/>
          <w:szCs w:val="24"/>
        </w:rPr>
        <w:t>декабря</w:t>
      </w:r>
      <w:r w:rsidR="000B6302" w:rsidRPr="00C04ECE">
        <w:rPr>
          <w:rFonts w:ascii="Times New Roman" w:hAnsi="Times New Roman" w:cs="Times New Roman"/>
          <w:sz w:val="24"/>
          <w:szCs w:val="24"/>
        </w:rPr>
        <w:t xml:space="preserve"> 20</w:t>
      </w:r>
      <w:r w:rsidR="000B6302">
        <w:rPr>
          <w:rFonts w:ascii="Times New Roman" w:hAnsi="Times New Roman" w:cs="Times New Roman"/>
          <w:sz w:val="24"/>
          <w:szCs w:val="24"/>
        </w:rPr>
        <w:t>23</w:t>
      </w:r>
      <w:r w:rsidR="000B6302" w:rsidRPr="00C04ECE">
        <w:rPr>
          <w:rFonts w:ascii="Times New Roman" w:hAnsi="Times New Roman" w:cs="Times New Roman"/>
          <w:sz w:val="24"/>
          <w:szCs w:val="24"/>
        </w:rPr>
        <w:t xml:space="preserve"> г. № </w:t>
      </w:r>
      <w:r w:rsidR="000B6302" w:rsidRPr="00C04ECE">
        <w:rPr>
          <w:rFonts w:ascii="Times New Roman" w:hAnsi="Times New Roman" w:cs="Times New Roman"/>
          <w:sz w:val="24"/>
          <w:szCs w:val="24"/>
          <w:lang w:eastAsia="ru-RU" w:bidi="hi-IN"/>
        </w:rPr>
        <w:t>0855300002823001153</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782BED" w:rsidRPr="00820925" w:rsidTr="00782BED">
        <w:tc>
          <w:tcPr>
            <w:tcW w:w="3175"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82BED" w:rsidRPr="00820925" w:rsidTr="00782BED">
        <w:tc>
          <w:tcPr>
            <w:tcW w:w="3175"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Урвант А.М.</w:t>
            </w:r>
          </w:p>
        </w:tc>
      </w:tr>
      <w:tr w:rsidR="00782BED" w:rsidRPr="00820925" w:rsidTr="00782BED">
        <w:tc>
          <w:tcPr>
            <w:tcW w:w="3175"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782BED" w:rsidRPr="00820925" w:rsidRDefault="00782BED" w:rsidP="00836AE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r w:rsidRPr="00364040">
        <w:rPr>
          <w:rFonts w:ascii="Times New Roman" w:hAnsi="Times New Roman" w:cs="Times New Roman"/>
          <w:kern w:val="1"/>
          <w:sz w:val="24"/>
          <w:szCs w:val="24"/>
        </w:rPr>
        <w:t xml:space="preserve">                                                                                                                         </w:t>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Default="00636291" w:rsidP="00C04ECE">
      <w:pPr>
        <w:rPr>
          <w:rFonts w:ascii="Times New Roman" w:hAnsi="Times New Roman" w:cs="Times New Roman"/>
          <w:kern w:val="1"/>
          <w:sz w:val="24"/>
          <w:szCs w:val="24"/>
        </w:rPr>
      </w:pPr>
    </w:p>
    <w:p w:rsidR="000B6302" w:rsidRDefault="000B6302" w:rsidP="00C04ECE">
      <w:pPr>
        <w:rPr>
          <w:rFonts w:ascii="Times New Roman" w:hAnsi="Times New Roman" w:cs="Times New Roman"/>
          <w:kern w:val="1"/>
          <w:sz w:val="24"/>
          <w:szCs w:val="24"/>
        </w:rPr>
      </w:pPr>
    </w:p>
    <w:p w:rsidR="000B6302" w:rsidRDefault="000B6302" w:rsidP="00C04ECE">
      <w:pPr>
        <w:rPr>
          <w:rFonts w:ascii="Times New Roman" w:hAnsi="Times New Roman" w:cs="Times New Roman"/>
          <w:kern w:val="1"/>
          <w:sz w:val="24"/>
          <w:szCs w:val="24"/>
        </w:rPr>
      </w:pPr>
    </w:p>
    <w:p w:rsidR="000B6302" w:rsidRPr="00C04ECE" w:rsidRDefault="000B6302" w:rsidP="00C04ECE">
      <w:pPr>
        <w:rPr>
          <w:rFonts w:ascii="Times New Roman" w:hAnsi="Times New Roman" w:cs="Times New Roman"/>
          <w:kern w:val="1"/>
          <w:sz w:val="24"/>
          <w:szCs w:val="24"/>
        </w:rPr>
      </w:pPr>
      <w:bookmarkStart w:id="21" w:name="_GoBack"/>
      <w:r w:rsidRPr="000B6302">
        <w:rPr>
          <w:rFonts w:ascii="Times New Roman" w:hAnsi="Times New Roman" w:cs="Times New Roman"/>
          <w:kern w:val="1"/>
          <w:sz w:val="24"/>
          <w:szCs w:val="24"/>
        </w:rPr>
        <w:drawing>
          <wp:inline distT="0" distB="0" distL="0" distR="0" wp14:anchorId="7559B743" wp14:editId="4FEEDC9F">
            <wp:extent cx="6152083" cy="5764377"/>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5764782"/>
                    </a:xfrm>
                    <a:prstGeom prst="rect">
                      <a:avLst/>
                    </a:prstGeom>
                  </pic:spPr>
                </pic:pic>
              </a:graphicData>
            </a:graphic>
          </wp:inline>
        </w:drawing>
      </w:r>
      <w:bookmarkEnd w:id="21"/>
    </w:p>
    <w:sectPr w:rsidR="000B6302" w:rsidRPr="00C04ECE" w:rsidSect="00C04ECE">
      <w:pgSz w:w="11906" w:h="16838"/>
      <w:pgMar w:top="1134" w:right="851"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432C7"/>
    <w:multiLevelType w:val="hybridMultilevel"/>
    <w:tmpl w:val="6A8ACB6C"/>
    <w:lvl w:ilvl="0" w:tplc="448AD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7E"/>
    <w:rsid w:val="00001817"/>
    <w:rsid w:val="000347B7"/>
    <w:rsid w:val="00035648"/>
    <w:rsid w:val="000578D4"/>
    <w:rsid w:val="0006637C"/>
    <w:rsid w:val="0007068E"/>
    <w:rsid w:val="000759F1"/>
    <w:rsid w:val="000B6302"/>
    <w:rsid w:val="000D0CAB"/>
    <w:rsid w:val="000D5B6C"/>
    <w:rsid w:val="000E005A"/>
    <w:rsid w:val="000F6268"/>
    <w:rsid w:val="00137C8B"/>
    <w:rsid w:val="0014280E"/>
    <w:rsid w:val="001463DF"/>
    <w:rsid w:val="001A11A5"/>
    <w:rsid w:val="001C40DC"/>
    <w:rsid w:val="001D0E86"/>
    <w:rsid w:val="001F7863"/>
    <w:rsid w:val="00213420"/>
    <w:rsid w:val="00221EDB"/>
    <w:rsid w:val="00234503"/>
    <w:rsid w:val="00236A95"/>
    <w:rsid w:val="00292DE7"/>
    <w:rsid w:val="002B2DA6"/>
    <w:rsid w:val="002B4423"/>
    <w:rsid w:val="002C334D"/>
    <w:rsid w:val="002D309B"/>
    <w:rsid w:val="002D4508"/>
    <w:rsid w:val="002E2657"/>
    <w:rsid w:val="002F33D7"/>
    <w:rsid w:val="00310794"/>
    <w:rsid w:val="00311EBF"/>
    <w:rsid w:val="00324E42"/>
    <w:rsid w:val="00360F99"/>
    <w:rsid w:val="00364040"/>
    <w:rsid w:val="0037157E"/>
    <w:rsid w:val="00375E6B"/>
    <w:rsid w:val="00383732"/>
    <w:rsid w:val="003841F6"/>
    <w:rsid w:val="00391099"/>
    <w:rsid w:val="00395516"/>
    <w:rsid w:val="0040167D"/>
    <w:rsid w:val="00402BA9"/>
    <w:rsid w:val="0044271C"/>
    <w:rsid w:val="00446725"/>
    <w:rsid w:val="004543E9"/>
    <w:rsid w:val="00454BF1"/>
    <w:rsid w:val="00467564"/>
    <w:rsid w:val="004B45F3"/>
    <w:rsid w:val="004D3477"/>
    <w:rsid w:val="004E03BB"/>
    <w:rsid w:val="004E6013"/>
    <w:rsid w:val="004F0700"/>
    <w:rsid w:val="004F2D59"/>
    <w:rsid w:val="00517BD6"/>
    <w:rsid w:val="005630C5"/>
    <w:rsid w:val="00566A05"/>
    <w:rsid w:val="00570E88"/>
    <w:rsid w:val="00583305"/>
    <w:rsid w:val="0058410F"/>
    <w:rsid w:val="005848E6"/>
    <w:rsid w:val="005870A5"/>
    <w:rsid w:val="005A550D"/>
    <w:rsid w:val="005A63DE"/>
    <w:rsid w:val="005A7EC2"/>
    <w:rsid w:val="005B4315"/>
    <w:rsid w:val="005B6FD8"/>
    <w:rsid w:val="005D5E2E"/>
    <w:rsid w:val="005E3B5F"/>
    <w:rsid w:val="00604C31"/>
    <w:rsid w:val="00605EC6"/>
    <w:rsid w:val="00636291"/>
    <w:rsid w:val="0064063B"/>
    <w:rsid w:val="006828A6"/>
    <w:rsid w:val="006A5078"/>
    <w:rsid w:val="006C0665"/>
    <w:rsid w:val="006D0C19"/>
    <w:rsid w:val="00700A87"/>
    <w:rsid w:val="00733315"/>
    <w:rsid w:val="0074402D"/>
    <w:rsid w:val="00766187"/>
    <w:rsid w:val="007804DB"/>
    <w:rsid w:val="00782BED"/>
    <w:rsid w:val="007D4486"/>
    <w:rsid w:val="007E5D81"/>
    <w:rsid w:val="0084150F"/>
    <w:rsid w:val="00842494"/>
    <w:rsid w:val="00867F08"/>
    <w:rsid w:val="008763B5"/>
    <w:rsid w:val="00883CC2"/>
    <w:rsid w:val="008B07CF"/>
    <w:rsid w:val="008B6A6B"/>
    <w:rsid w:val="008B7E6B"/>
    <w:rsid w:val="008C20EA"/>
    <w:rsid w:val="008F452B"/>
    <w:rsid w:val="00913C31"/>
    <w:rsid w:val="00917539"/>
    <w:rsid w:val="00923102"/>
    <w:rsid w:val="00930606"/>
    <w:rsid w:val="00941218"/>
    <w:rsid w:val="009466B9"/>
    <w:rsid w:val="00955F5B"/>
    <w:rsid w:val="00970343"/>
    <w:rsid w:val="00997E88"/>
    <w:rsid w:val="009A68AD"/>
    <w:rsid w:val="009D5E23"/>
    <w:rsid w:val="009D7E82"/>
    <w:rsid w:val="00A000B6"/>
    <w:rsid w:val="00A03306"/>
    <w:rsid w:val="00A132FE"/>
    <w:rsid w:val="00A718C8"/>
    <w:rsid w:val="00A7553F"/>
    <w:rsid w:val="00A7591B"/>
    <w:rsid w:val="00A83F03"/>
    <w:rsid w:val="00AA2944"/>
    <w:rsid w:val="00AB1DCF"/>
    <w:rsid w:val="00AC2F84"/>
    <w:rsid w:val="00AC7AC0"/>
    <w:rsid w:val="00AE2D96"/>
    <w:rsid w:val="00AF230F"/>
    <w:rsid w:val="00AF2440"/>
    <w:rsid w:val="00AF5AAE"/>
    <w:rsid w:val="00B11F13"/>
    <w:rsid w:val="00B41A8C"/>
    <w:rsid w:val="00B53FFA"/>
    <w:rsid w:val="00B57B65"/>
    <w:rsid w:val="00B603DB"/>
    <w:rsid w:val="00B61354"/>
    <w:rsid w:val="00BB1FE7"/>
    <w:rsid w:val="00BD2BC1"/>
    <w:rsid w:val="00C04ECE"/>
    <w:rsid w:val="00C67F67"/>
    <w:rsid w:val="00C71752"/>
    <w:rsid w:val="00C734EC"/>
    <w:rsid w:val="00CD79B2"/>
    <w:rsid w:val="00D103F2"/>
    <w:rsid w:val="00D86D7A"/>
    <w:rsid w:val="00D945AB"/>
    <w:rsid w:val="00DB5132"/>
    <w:rsid w:val="00DF5D66"/>
    <w:rsid w:val="00E27F84"/>
    <w:rsid w:val="00E55F39"/>
    <w:rsid w:val="00E72206"/>
    <w:rsid w:val="00E749DF"/>
    <w:rsid w:val="00E83AE7"/>
    <w:rsid w:val="00E845F6"/>
    <w:rsid w:val="00EA3FC9"/>
    <w:rsid w:val="00ED7178"/>
    <w:rsid w:val="00EE4E6C"/>
    <w:rsid w:val="00EF6292"/>
    <w:rsid w:val="00F05DD3"/>
    <w:rsid w:val="00F068DA"/>
    <w:rsid w:val="00F114C0"/>
    <w:rsid w:val="00F47EB0"/>
    <w:rsid w:val="00F81274"/>
    <w:rsid w:val="00F85071"/>
    <w:rsid w:val="00F87393"/>
    <w:rsid w:val="00FB19DA"/>
    <w:rsid w:val="00FF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styleId="a8">
    <w:name w:val="No Spacing"/>
    <w:link w:val="a9"/>
    <w:uiPriority w:val="1"/>
    <w:qFormat/>
    <w:rsid w:val="00F47EB0"/>
    <w:pPr>
      <w:spacing w:after="0" w:line="240" w:lineRule="auto"/>
    </w:pPr>
  </w:style>
  <w:style w:type="character" w:customStyle="1" w:styleId="a9">
    <w:name w:val="Без интервала Знак"/>
    <w:link w:val="a8"/>
    <w:uiPriority w:val="1"/>
    <w:locked/>
    <w:rsid w:val="002B4423"/>
  </w:style>
  <w:style w:type="character" w:customStyle="1" w:styleId="b-message-heademail">
    <w:name w:val="b-message-head__email"/>
    <w:basedOn w:val="a0"/>
    <w:rsid w:val="002B4423"/>
  </w:style>
  <w:style w:type="paragraph" w:styleId="aa">
    <w:name w:val="List Paragraph"/>
    <w:basedOn w:val="a"/>
    <w:uiPriority w:val="34"/>
    <w:qFormat/>
    <w:rsid w:val="00C04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styleId="a8">
    <w:name w:val="No Spacing"/>
    <w:link w:val="a9"/>
    <w:uiPriority w:val="1"/>
    <w:qFormat/>
    <w:rsid w:val="00F47EB0"/>
    <w:pPr>
      <w:spacing w:after="0" w:line="240" w:lineRule="auto"/>
    </w:pPr>
  </w:style>
  <w:style w:type="character" w:customStyle="1" w:styleId="a9">
    <w:name w:val="Без интервала Знак"/>
    <w:link w:val="a8"/>
    <w:uiPriority w:val="1"/>
    <w:locked/>
    <w:rsid w:val="002B4423"/>
  </w:style>
  <w:style w:type="character" w:customStyle="1" w:styleId="b-message-heademail">
    <w:name w:val="b-message-head__email"/>
    <w:basedOn w:val="a0"/>
    <w:rsid w:val="002B4423"/>
  </w:style>
  <w:style w:type="paragraph" w:styleId="aa">
    <w:name w:val="List Paragraph"/>
    <w:basedOn w:val="a"/>
    <w:uiPriority w:val="34"/>
    <w:qFormat/>
    <w:rsid w:val="00C0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138348295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https://www.garant.ru/products/ipo/prime/doc/73933644/"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F3509FF8CBECA2F5B308B822F997263F4A7FD80CF1F7CD94BA8DF4B8432359A29C7C9D6572B02CC0DE799ED31Y77FM"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DA1D77B6FD59387CB9BA004388F2E9C8B128062E613E6DAAB9F7D19B765BA72DE51R5H" TargetMode="External"/><Relationship Id="rId20"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6627</Words>
  <Characters>37776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Бухгалтер</cp:lastModifiedBy>
  <cp:revision>2</cp:revision>
  <cp:lastPrinted>2021-09-15T07:15:00Z</cp:lastPrinted>
  <dcterms:created xsi:type="dcterms:W3CDTF">2023-12-22T05:52:00Z</dcterms:created>
  <dcterms:modified xsi:type="dcterms:W3CDTF">2023-12-22T05:52:00Z</dcterms:modified>
</cp:coreProperties>
</file>